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E23E" w14:textId="77777777" w:rsidR="00DF6F47" w:rsidRDefault="00DF6F47" w:rsidP="0037474F">
      <w:pPr>
        <w:jc w:val="center"/>
        <w:rPr>
          <w:sz w:val="40"/>
          <w:szCs w:val="40"/>
        </w:rPr>
      </w:pPr>
      <w:bookmarkStart w:id="0" w:name="_GoBack"/>
      <w:bookmarkEnd w:id="0"/>
    </w:p>
    <w:p w14:paraId="6BC9ED01" w14:textId="77777777" w:rsidR="00DF6F47" w:rsidRDefault="00DF6F47" w:rsidP="0037474F">
      <w:pPr>
        <w:jc w:val="center"/>
        <w:rPr>
          <w:sz w:val="40"/>
          <w:szCs w:val="40"/>
        </w:rPr>
      </w:pPr>
    </w:p>
    <w:p w14:paraId="628F908F" w14:textId="77777777" w:rsidR="00DF6F47" w:rsidRDefault="00DF6F47" w:rsidP="0037474F">
      <w:pPr>
        <w:jc w:val="center"/>
        <w:rPr>
          <w:sz w:val="40"/>
          <w:szCs w:val="40"/>
        </w:rPr>
      </w:pPr>
    </w:p>
    <w:p w14:paraId="10148307" w14:textId="77777777" w:rsidR="00D75474" w:rsidRDefault="00D75474" w:rsidP="003747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South Wales</w:t>
      </w:r>
    </w:p>
    <w:p w14:paraId="7A1DEEFE" w14:textId="01074CA8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  <w:r w:rsidRPr="008970F3">
        <w:rPr>
          <w:rFonts w:ascii="Arial" w:hAnsi="Arial" w:cs="Arial"/>
          <w:b/>
          <w:sz w:val="40"/>
          <w:szCs w:val="40"/>
        </w:rPr>
        <w:t>Group Insurance Scheme</w:t>
      </w:r>
    </w:p>
    <w:p w14:paraId="4A54CD01" w14:textId="32497A54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47E6AF9F" w14:textId="77EC4F0F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3FA1ECA8" w14:textId="77777777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5995DCE3" w14:textId="17240EA5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  <w:r w:rsidRPr="008970F3">
        <w:rPr>
          <w:rFonts w:ascii="Arial" w:hAnsi="Arial" w:cs="Arial"/>
          <w:b/>
          <w:sz w:val="40"/>
          <w:szCs w:val="40"/>
        </w:rPr>
        <w:t xml:space="preserve">Annual Report to </w:t>
      </w:r>
      <w:r w:rsidR="00F17522" w:rsidRPr="008970F3">
        <w:rPr>
          <w:rFonts w:ascii="Arial" w:hAnsi="Arial" w:cs="Arial"/>
          <w:b/>
          <w:sz w:val="40"/>
          <w:szCs w:val="40"/>
        </w:rPr>
        <w:t>Members</w:t>
      </w:r>
    </w:p>
    <w:p w14:paraId="33BC259D" w14:textId="53FBCA88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7D959CB8" w14:textId="6FAA2C76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6E78A12D" w14:textId="77777777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6C601B6D" w14:textId="45AAC0E7" w:rsidR="0037474F" w:rsidRPr="008970F3" w:rsidRDefault="00DF6F47" w:rsidP="0037474F">
      <w:pPr>
        <w:jc w:val="center"/>
        <w:rPr>
          <w:rFonts w:ascii="Arial" w:hAnsi="Arial" w:cs="Arial"/>
          <w:b/>
          <w:sz w:val="40"/>
          <w:szCs w:val="40"/>
        </w:rPr>
      </w:pPr>
      <w:r w:rsidRPr="008970F3">
        <w:rPr>
          <w:rFonts w:ascii="Arial" w:hAnsi="Arial" w:cs="Arial"/>
          <w:b/>
          <w:sz w:val="40"/>
          <w:szCs w:val="40"/>
        </w:rPr>
        <w:t>01/</w:t>
      </w:r>
      <w:r w:rsidR="00382D8A" w:rsidRPr="008970F3">
        <w:rPr>
          <w:rFonts w:ascii="Arial" w:hAnsi="Arial" w:cs="Arial"/>
          <w:b/>
          <w:sz w:val="40"/>
          <w:szCs w:val="40"/>
        </w:rPr>
        <w:t>0</w:t>
      </w:r>
      <w:r w:rsidR="00D75474">
        <w:rPr>
          <w:rFonts w:ascii="Arial" w:hAnsi="Arial" w:cs="Arial"/>
          <w:b/>
          <w:sz w:val="40"/>
          <w:szCs w:val="40"/>
        </w:rPr>
        <w:t>3</w:t>
      </w:r>
      <w:r w:rsidRPr="008970F3">
        <w:rPr>
          <w:rFonts w:ascii="Arial" w:hAnsi="Arial" w:cs="Arial"/>
          <w:b/>
          <w:sz w:val="40"/>
          <w:szCs w:val="40"/>
        </w:rPr>
        <w:t>/1</w:t>
      </w:r>
      <w:r w:rsidR="004011E9">
        <w:rPr>
          <w:rFonts w:ascii="Arial" w:hAnsi="Arial" w:cs="Arial"/>
          <w:b/>
          <w:sz w:val="40"/>
          <w:szCs w:val="40"/>
        </w:rPr>
        <w:t>9</w:t>
      </w:r>
      <w:r w:rsidR="0037474F" w:rsidRPr="008970F3">
        <w:rPr>
          <w:rFonts w:ascii="Arial" w:hAnsi="Arial" w:cs="Arial"/>
          <w:b/>
          <w:sz w:val="40"/>
          <w:szCs w:val="40"/>
        </w:rPr>
        <w:t xml:space="preserve"> </w:t>
      </w:r>
      <w:r w:rsidRPr="008970F3">
        <w:rPr>
          <w:rFonts w:ascii="Arial" w:hAnsi="Arial" w:cs="Arial"/>
          <w:b/>
          <w:sz w:val="40"/>
          <w:szCs w:val="40"/>
        </w:rPr>
        <w:t xml:space="preserve">– </w:t>
      </w:r>
      <w:r w:rsidR="00382D8A" w:rsidRPr="008970F3">
        <w:rPr>
          <w:rFonts w:ascii="Arial" w:hAnsi="Arial" w:cs="Arial"/>
          <w:b/>
          <w:sz w:val="40"/>
          <w:szCs w:val="40"/>
        </w:rPr>
        <w:t>28/02</w:t>
      </w:r>
      <w:r w:rsidRPr="008970F3">
        <w:rPr>
          <w:rFonts w:ascii="Arial" w:hAnsi="Arial" w:cs="Arial"/>
          <w:b/>
          <w:sz w:val="40"/>
          <w:szCs w:val="40"/>
        </w:rPr>
        <w:t>/</w:t>
      </w:r>
      <w:r w:rsidR="004011E9">
        <w:rPr>
          <w:rFonts w:ascii="Arial" w:hAnsi="Arial" w:cs="Arial"/>
          <w:b/>
          <w:sz w:val="40"/>
          <w:szCs w:val="40"/>
        </w:rPr>
        <w:t>20</w:t>
      </w:r>
    </w:p>
    <w:p w14:paraId="49016E62" w14:textId="56F491F2" w:rsidR="0037474F" w:rsidRPr="008970F3" w:rsidRDefault="0037474F" w:rsidP="0037474F">
      <w:pPr>
        <w:jc w:val="center"/>
        <w:rPr>
          <w:rFonts w:ascii="Arial" w:hAnsi="Arial" w:cs="Arial"/>
          <w:sz w:val="40"/>
          <w:szCs w:val="40"/>
        </w:rPr>
      </w:pPr>
    </w:p>
    <w:p w14:paraId="7F8FE3C7" w14:textId="4E223497" w:rsidR="0037474F" w:rsidRDefault="0037474F" w:rsidP="0037474F">
      <w:pPr>
        <w:jc w:val="center"/>
        <w:rPr>
          <w:sz w:val="40"/>
          <w:szCs w:val="40"/>
        </w:rPr>
      </w:pPr>
    </w:p>
    <w:p w14:paraId="114862E5" w14:textId="21069D19" w:rsidR="0037474F" w:rsidRDefault="0037474F" w:rsidP="0037474F">
      <w:pPr>
        <w:jc w:val="center"/>
        <w:rPr>
          <w:sz w:val="40"/>
          <w:szCs w:val="40"/>
        </w:rPr>
      </w:pPr>
    </w:p>
    <w:p w14:paraId="15C57A83" w14:textId="53F9B06E" w:rsidR="0037474F" w:rsidRDefault="0037474F" w:rsidP="0037474F">
      <w:pPr>
        <w:jc w:val="center"/>
        <w:rPr>
          <w:sz w:val="40"/>
          <w:szCs w:val="40"/>
        </w:rPr>
      </w:pPr>
    </w:p>
    <w:p w14:paraId="2CF258AF" w14:textId="6840FA8D" w:rsidR="0037474F" w:rsidRDefault="0037474F" w:rsidP="0037474F">
      <w:pPr>
        <w:jc w:val="center"/>
        <w:rPr>
          <w:sz w:val="40"/>
          <w:szCs w:val="40"/>
        </w:rPr>
      </w:pPr>
    </w:p>
    <w:p w14:paraId="1FD8F048" w14:textId="6086B3B3" w:rsidR="0037474F" w:rsidRDefault="0037474F" w:rsidP="0037474F">
      <w:pPr>
        <w:jc w:val="center"/>
        <w:rPr>
          <w:sz w:val="40"/>
          <w:szCs w:val="40"/>
        </w:rPr>
      </w:pPr>
    </w:p>
    <w:p w14:paraId="2AA8C70D" w14:textId="27E8FC37" w:rsidR="0037474F" w:rsidRDefault="0037474F" w:rsidP="0037474F">
      <w:pPr>
        <w:jc w:val="center"/>
        <w:rPr>
          <w:sz w:val="40"/>
          <w:szCs w:val="40"/>
        </w:rPr>
      </w:pPr>
    </w:p>
    <w:p w14:paraId="65A68DDC" w14:textId="77777777" w:rsidR="00930F8D" w:rsidRDefault="00930F8D" w:rsidP="007D41B9">
      <w:pPr>
        <w:jc w:val="center"/>
        <w:rPr>
          <w:b/>
          <w:sz w:val="24"/>
          <w:szCs w:val="24"/>
        </w:rPr>
      </w:pPr>
    </w:p>
    <w:p w14:paraId="29B43EF5" w14:textId="70E03D8F" w:rsidR="007D41B9" w:rsidRPr="005E4724" w:rsidRDefault="00F17522" w:rsidP="007D41B9">
      <w:pPr>
        <w:jc w:val="center"/>
        <w:rPr>
          <w:rFonts w:ascii="Arial" w:hAnsi="Arial" w:cs="Arial"/>
          <w:b/>
          <w:sz w:val="24"/>
          <w:szCs w:val="24"/>
        </w:rPr>
      </w:pPr>
      <w:r w:rsidRPr="005E4724">
        <w:rPr>
          <w:rFonts w:ascii="Arial" w:hAnsi="Arial" w:cs="Arial"/>
          <w:b/>
          <w:sz w:val="24"/>
          <w:szCs w:val="24"/>
        </w:rPr>
        <w:lastRenderedPageBreak/>
        <w:t>Trustee Update.</w:t>
      </w:r>
    </w:p>
    <w:p w14:paraId="41F714F5" w14:textId="25992BE0" w:rsidR="0068144F" w:rsidRPr="008970F3" w:rsidRDefault="0068144F" w:rsidP="0068144F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group insurance scheme continues to provide significant </w:t>
      </w:r>
      <w:r w:rsidR="005670CA">
        <w:rPr>
          <w:rFonts w:ascii="Arial" w:hAnsi="Arial" w:cs="Arial"/>
          <w:sz w:val="24"/>
          <w:szCs w:val="24"/>
        </w:rPr>
        <w:t xml:space="preserve">financial </w:t>
      </w:r>
      <w:r w:rsidRPr="008970F3">
        <w:rPr>
          <w:rFonts w:ascii="Arial" w:hAnsi="Arial" w:cs="Arial"/>
          <w:sz w:val="24"/>
          <w:szCs w:val="24"/>
        </w:rPr>
        <w:t xml:space="preserve">support to </w:t>
      </w:r>
      <w:r w:rsidR="00D75474">
        <w:rPr>
          <w:rFonts w:ascii="Arial" w:hAnsi="Arial" w:cs="Arial"/>
          <w:sz w:val="24"/>
          <w:szCs w:val="24"/>
        </w:rPr>
        <w:t xml:space="preserve">South Wales </w:t>
      </w:r>
      <w:r w:rsidRPr="008970F3">
        <w:rPr>
          <w:rFonts w:ascii="Arial" w:hAnsi="Arial" w:cs="Arial"/>
          <w:sz w:val="24"/>
          <w:szCs w:val="24"/>
        </w:rPr>
        <w:t xml:space="preserve">members with </w:t>
      </w:r>
      <w:r w:rsidR="005E2CB5" w:rsidRPr="00C466DE">
        <w:rPr>
          <w:rFonts w:ascii="Arial" w:hAnsi="Arial" w:cs="Arial"/>
          <w:b/>
          <w:sz w:val="24"/>
          <w:szCs w:val="24"/>
        </w:rPr>
        <w:t>£636,292.08</w:t>
      </w:r>
      <w:r w:rsidRPr="008970F3">
        <w:rPr>
          <w:rFonts w:ascii="Arial" w:hAnsi="Arial" w:cs="Arial"/>
          <w:sz w:val="24"/>
          <w:szCs w:val="24"/>
        </w:rPr>
        <w:t xml:space="preserve"> being directly paid to support </w:t>
      </w:r>
      <w:r w:rsidR="00D75474">
        <w:rPr>
          <w:rFonts w:ascii="Arial" w:hAnsi="Arial" w:cs="Arial"/>
          <w:sz w:val="24"/>
          <w:szCs w:val="24"/>
        </w:rPr>
        <w:t>South Wales</w:t>
      </w:r>
      <w:r w:rsidR="00F4327C" w:rsidRPr="008970F3"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>members and their beneficiaries through the various benefits provided</w:t>
      </w:r>
      <w:r w:rsidR="00083571" w:rsidRPr="008970F3">
        <w:rPr>
          <w:rFonts w:ascii="Arial" w:hAnsi="Arial" w:cs="Arial"/>
          <w:sz w:val="24"/>
          <w:szCs w:val="24"/>
        </w:rPr>
        <w:t xml:space="preserve"> in the past year.</w:t>
      </w:r>
    </w:p>
    <w:p w14:paraId="20EC0B32" w14:textId="1F1D8E48" w:rsidR="0068144F" w:rsidRPr="008970F3" w:rsidRDefault="0068144F" w:rsidP="0068144F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The scheme has also assisted</w:t>
      </w:r>
      <w:r w:rsidR="00D75474">
        <w:rPr>
          <w:rFonts w:ascii="Arial" w:hAnsi="Arial" w:cs="Arial"/>
          <w:sz w:val="24"/>
          <w:szCs w:val="24"/>
        </w:rPr>
        <w:t xml:space="preserve"> over</w:t>
      </w:r>
      <w:r w:rsidRPr="008970F3">
        <w:rPr>
          <w:rFonts w:ascii="Arial" w:hAnsi="Arial" w:cs="Arial"/>
          <w:sz w:val="24"/>
          <w:szCs w:val="24"/>
        </w:rPr>
        <w:t xml:space="preserve"> </w:t>
      </w:r>
      <w:r w:rsidR="005E2CB5" w:rsidRPr="00C466DE">
        <w:rPr>
          <w:rFonts w:ascii="Arial" w:hAnsi="Arial" w:cs="Arial"/>
          <w:b/>
          <w:sz w:val="24"/>
          <w:szCs w:val="24"/>
        </w:rPr>
        <w:t>1133</w:t>
      </w:r>
      <w:r w:rsidRPr="008970F3">
        <w:rPr>
          <w:rFonts w:ascii="Arial" w:hAnsi="Arial" w:cs="Arial"/>
          <w:sz w:val="24"/>
          <w:szCs w:val="24"/>
        </w:rPr>
        <w:t xml:space="preserve"> officers and their families through the provision of Motor Breakdown, Legal Expenses</w:t>
      </w:r>
      <w:r w:rsidR="00D75474">
        <w:rPr>
          <w:rFonts w:ascii="Arial" w:hAnsi="Arial" w:cs="Arial"/>
          <w:sz w:val="24"/>
          <w:szCs w:val="24"/>
        </w:rPr>
        <w:t>, Home Emergency, Mobile Phone and Red Arc</w:t>
      </w:r>
      <w:r w:rsidRPr="008970F3">
        <w:rPr>
          <w:rFonts w:ascii="Arial" w:hAnsi="Arial" w:cs="Arial"/>
          <w:sz w:val="24"/>
          <w:szCs w:val="24"/>
        </w:rPr>
        <w:t xml:space="preserve"> Services.</w:t>
      </w:r>
    </w:p>
    <w:p w14:paraId="1660AB63" w14:textId="77D0B3D7" w:rsidR="008970F3" w:rsidRDefault="008970F3" w:rsidP="007D41B9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>Scheme Changes</w:t>
      </w:r>
    </w:p>
    <w:p w14:paraId="2F3CCF2C" w14:textId="7C063D0A" w:rsidR="00083571" w:rsidRPr="008970F3" w:rsidRDefault="00083571" w:rsidP="007D41B9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During the past year w</w:t>
      </w:r>
      <w:r w:rsidR="0068144F" w:rsidRPr="008970F3">
        <w:rPr>
          <w:rFonts w:ascii="Arial" w:hAnsi="Arial" w:cs="Arial"/>
          <w:sz w:val="24"/>
          <w:szCs w:val="24"/>
        </w:rPr>
        <w:t>e have met with our scheme managers from</w:t>
      </w:r>
      <w:r w:rsidR="00F17522" w:rsidRPr="008970F3">
        <w:rPr>
          <w:rFonts w:ascii="Arial" w:hAnsi="Arial" w:cs="Arial"/>
          <w:sz w:val="24"/>
          <w:szCs w:val="24"/>
        </w:rPr>
        <w:t xml:space="preserve"> Philip Williams </w:t>
      </w:r>
      <w:r w:rsidR="0068144F" w:rsidRPr="008970F3">
        <w:rPr>
          <w:rFonts w:ascii="Arial" w:hAnsi="Arial" w:cs="Arial"/>
          <w:sz w:val="24"/>
          <w:szCs w:val="24"/>
        </w:rPr>
        <w:t>on a</w:t>
      </w:r>
      <w:r w:rsidR="00F17522" w:rsidRPr="008970F3">
        <w:rPr>
          <w:rFonts w:ascii="Arial" w:hAnsi="Arial" w:cs="Arial"/>
          <w:sz w:val="24"/>
          <w:szCs w:val="24"/>
        </w:rPr>
        <w:t xml:space="preserve"> quarterly </w:t>
      </w:r>
      <w:r w:rsidR="0068144F" w:rsidRPr="008970F3">
        <w:rPr>
          <w:rFonts w:ascii="Arial" w:hAnsi="Arial" w:cs="Arial"/>
          <w:sz w:val="24"/>
          <w:szCs w:val="24"/>
        </w:rPr>
        <w:t xml:space="preserve">basis to review scheme performance and </w:t>
      </w:r>
      <w:r w:rsidR="00F17522" w:rsidRPr="008970F3">
        <w:rPr>
          <w:rFonts w:ascii="Arial" w:hAnsi="Arial" w:cs="Arial"/>
          <w:sz w:val="24"/>
          <w:szCs w:val="24"/>
        </w:rPr>
        <w:t xml:space="preserve">claim’s history. </w:t>
      </w:r>
    </w:p>
    <w:p w14:paraId="56D1F313" w14:textId="6457998D" w:rsidR="00724E59" w:rsidRPr="008970F3" w:rsidRDefault="00724E59" w:rsidP="007D4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the first renewal since the move to an all Welsh scheme. The new Accident Benefits and covers introduced last year have proved popular</w:t>
      </w:r>
      <w:r w:rsidR="005670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352F72" w14:textId="4C114AF0" w:rsidR="00724E59" w:rsidRPr="00724E59" w:rsidRDefault="005E2CB5" w:rsidP="007D6D52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724E59" w:rsidRPr="00724E59">
        <w:rPr>
          <w:rFonts w:ascii="Arial" w:hAnsi="Arial" w:cs="Arial"/>
          <w:sz w:val="24"/>
          <w:szCs w:val="24"/>
        </w:rPr>
        <w:t xml:space="preserve"> members have claimed on the </w:t>
      </w:r>
      <w:r w:rsidR="00083571" w:rsidRPr="00724E59">
        <w:rPr>
          <w:rFonts w:ascii="Arial" w:hAnsi="Arial" w:cs="Arial"/>
          <w:sz w:val="24"/>
          <w:szCs w:val="24"/>
        </w:rPr>
        <w:t>Convalescent Benefit</w:t>
      </w:r>
    </w:p>
    <w:p w14:paraId="3F9C154A" w14:textId="6E1B16B6" w:rsidR="00DC1390" w:rsidRDefault="005E2CB5" w:rsidP="00DC139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members have used Medical Solutions/</w:t>
      </w:r>
      <w:r w:rsidR="00DC1390">
        <w:rPr>
          <w:rFonts w:ascii="Arial" w:hAnsi="Arial" w:cs="Arial"/>
          <w:sz w:val="24"/>
          <w:szCs w:val="24"/>
        </w:rPr>
        <w:t>24 Hour Family GP Service</w:t>
      </w:r>
    </w:p>
    <w:p w14:paraId="20432E98" w14:textId="2A830211" w:rsidR="005E2CB5" w:rsidRDefault="005E2CB5" w:rsidP="00DC139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six month qualifying period there is an inevitable time lag on Court Compensation claims and none where paid in the insurance year</w:t>
      </w:r>
    </w:p>
    <w:p w14:paraId="4ECA0181" w14:textId="61B166A0" w:rsidR="00724E59" w:rsidRPr="005E2CB5" w:rsidRDefault="005E2CB5" w:rsidP="00574AD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CB5">
        <w:rPr>
          <w:rFonts w:ascii="Arial" w:hAnsi="Arial" w:cs="Arial"/>
          <w:sz w:val="24"/>
          <w:szCs w:val="24"/>
        </w:rPr>
        <w:t>Feedback on unsocial hours’</w:t>
      </w:r>
      <w:r w:rsidR="005670CA">
        <w:rPr>
          <w:rFonts w:ascii="Arial" w:hAnsi="Arial" w:cs="Arial"/>
          <w:sz w:val="24"/>
          <w:szCs w:val="24"/>
        </w:rPr>
        <w:t xml:space="preserve"> claims has been positive, </w:t>
      </w:r>
      <w:r w:rsidRPr="005E2CB5">
        <w:rPr>
          <w:rFonts w:ascii="Arial" w:hAnsi="Arial" w:cs="Arial"/>
          <w:sz w:val="24"/>
          <w:szCs w:val="24"/>
        </w:rPr>
        <w:t>but as these are handled directly by the insurer there is no claims data currently available</w:t>
      </w:r>
      <w:r>
        <w:rPr>
          <w:rFonts w:ascii="Arial" w:hAnsi="Arial" w:cs="Arial"/>
          <w:sz w:val="24"/>
          <w:szCs w:val="24"/>
        </w:rPr>
        <w:t>.</w:t>
      </w:r>
    </w:p>
    <w:p w14:paraId="250D2A24" w14:textId="77777777" w:rsidR="00724E59" w:rsidRDefault="00724E59" w:rsidP="00724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CBDA0" w14:textId="025FDF33" w:rsidR="00724E59" w:rsidRDefault="005E2CB5" w:rsidP="00724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724E59">
        <w:rPr>
          <w:rFonts w:ascii="Arial" w:hAnsi="Arial" w:cs="Arial"/>
          <w:sz w:val="24"/>
          <w:szCs w:val="24"/>
        </w:rPr>
        <w:t xml:space="preserve"> was the first renewal since the move to an all Welsh scheme. The following heads of cover were due for renewal:</w:t>
      </w:r>
    </w:p>
    <w:p w14:paraId="0A184F2F" w14:textId="56569CEB" w:rsidR="00724E59" w:rsidRDefault="00724E59" w:rsidP="00724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EBC29" w14:textId="1B5A1E57" w:rsidR="00724E59" w:rsidRDefault="00724E59" w:rsidP="00724E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Breakdown</w:t>
      </w:r>
    </w:p>
    <w:p w14:paraId="6B4ABFDA" w14:textId="4961DC1B" w:rsidR="00724E59" w:rsidRDefault="00724E59" w:rsidP="00724E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Expenses</w:t>
      </w:r>
    </w:p>
    <w:p w14:paraId="4A45D3D2" w14:textId="080F553F" w:rsidR="00724E59" w:rsidRDefault="00724E59" w:rsidP="00724E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Emergency</w:t>
      </w:r>
    </w:p>
    <w:p w14:paraId="2449489C" w14:textId="7C0666B9" w:rsidR="00724E59" w:rsidRDefault="00724E59" w:rsidP="00724E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Arc</w:t>
      </w:r>
    </w:p>
    <w:p w14:paraId="1C9FB834" w14:textId="1FDC6DA3" w:rsidR="00724E59" w:rsidRDefault="00724E59" w:rsidP="00724E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Phone </w:t>
      </w:r>
    </w:p>
    <w:p w14:paraId="6666D93C" w14:textId="5F605B51" w:rsidR="00724E59" w:rsidRPr="00724E59" w:rsidRDefault="005670CA" w:rsidP="00724E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Solutions </w:t>
      </w:r>
      <w:r w:rsidR="00724E59">
        <w:rPr>
          <w:rFonts w:ascii="Arial" w:hAnsi="Arial" w:cs="Arial"/>
          <w:sz w:val="24"/>
          <w:szCs w:val="24"/>
        </w:rPr>
        <w:t>GP</w:t>
      </w:r>
      <w:r>
        <w:rPr>
          <w:rFonts w:ascii="Arial" w:hAnsi="Arial" w:cs="Arial"/>
          <w:sz w:val="24"/>
          <w:szCs w:val="24"/>
        </w:rPr>
        <w:t xml:space="preserve"> </w:t>
      </w:r>
      <w:r w:rsidR="00724E59">
        <w:rPr>
          <w:rFonts w:ascii="Arial" w:hAnsi="Arial" w:cs="Arial"/>
          <w:sz w:val="24"/>
          <w:szCs w:val="24"/>
        </w:rPr>
        <w:t>24/7</w:t>
      </w:r>
    </w:p>
    <w:p w14:paraId="24640E00" w14:textId="049308DF" w:rsidR="00083571" w:rsidRDefault="00083571" w:rsidP="00DC1390">
      <w:pPr>
        <w:jc w:val="both"/>
        <w:rPr>
          <w:rFonts w:ascii="Arial" w:hAnsi="Arial" w:cs="Arial"/>
          <w:sz w:val="24"/>
          <w:szCs w:val="24"/>
        </w:rPr>
      </w:pPr>
    </w:p>
    <w:p w14:paraId="3C0C18A7" w14:textId="1C94E62F" w:rsidR="005E4724" w:rsidRDefault="00724E59" w:rsidP="00DC1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Red </w:t>
      </w:r>
      <w:proofErr w:type="gramStart"/>
      <w:r>
        <w:rPr>
          <w:rFonts w:ascii="Arial" w:hAnsi="Arial" w:cs="Arial"/>
          <w:sz w:val="24"/>
          <w:szCs w:val="24"/>
        </w:rPr>
        <w:t>Arc</w:t>
      </w:r>
      <w:proofErr w:type="gramEnd"/>
      <w:r>
        <w:rPr>
          <w:rFonts w:ascii="Arial" w:hAnsi="Arial" w:cs="Arial"/>
          <w:sz w:val="24"/>
          <w:szCs w:val="24"/>
        </w:rPr>
        <w:t xml:space="preserve"> we were informed that mental health cases would now be managed by Health Ass</w:t>
      </w:r>
      <w:r w:rsidR="005E4724">
        <w:rPr>
          <w:rFonts w:ascii="Arial" w:hAnsi="Arial" w:cs="Arial"/>
          <w:sz w:val="24"/>
          <w:szCs w:val="24"/>
        </w:rPr>
        <w:t>ured. This provided enhanced 24/7 cover</w:t>
      </w:r>
      <w:r w:rsidR="005670CA">
        <w:rPr>
          <w:rFonts w:ascii="Arial" w:hAnsi="Arial" w:cs="Arial"/>
          <w:sz w:val="24"/>
          <w:szCs w:val="24"/>
        </w:rPr>
        <w:t>,</w:t>
      </w:r>
      <w:r w:rsidR="005E4724">
        <w:rPr>
          <w:rFonts w:ascii="Arial" w:hAnsi="Arial" w:cs="Arial"/>
          <w:sz w:val="24"/>
          <w:szCs w:val="24"/>
        </w:rPr>
        <w:t xml:space="preserve"> and more flexible options for counselling support. </w:t>
      </w:r>
    </w:p>
    <w:p w14:paraId="03C6E164" w14:textId="53BC939C" w:rsidR="005E4724" w:rsidRDefault="005E2CB5" w:rsidP="00DC1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we could have removed the Red Arc service from the scheme t</w:t>
      </w:r>
      <w:r w:rsidR="005E4724">
        <w:rPr>
          <w:rFonts w:ascii="Arial" w:hAnsi="Arial" w:cs="Arial"/>
          <w:sz w:val="24"/>
          <w:szCs w:val="24"/>
        </w:rPr>
        <w:t xml:space="preserve">he preferred option of the Trustees was to retain </w:t>
      </w:r>
      <w:r>
        <w:rPr>
          <w:rFonts w:ascii="Arial" w:hAnsi="Arial" w:cs="Arial"/>
          <w:sz w:val="24"/>
          <w:szCs w:val="24"/>
        </w:rPr>
        <w:t>the nurse lead</w:t>
      </w:r>
      <w:r w:rsidR="005E4724">
        <w:rPr>
          <w:rFonts w:ascii="Arial" w:hAnsi="Arial" w:cs="Arial"/>
          <w:sz w:val="24"/>
          <w:szCs w:val="24"/>
        </w:rPr>
        <w:t xml:space="preserve"> support. This maintained the benefit to children</w:t>
      </w:r>
      <w:r>
        <w:rPr>
          <w:rFonts w:ascii="Arial" w:hAnsi="Arial" w:cs="Arial"/>
          <w:sz w:val="24"/>
          <w:szCs w:val="24"/>
        </w:rPr>
        <w:t>,</w:t>
      </w:r>
      <w:r w:rsidR="005E4724">
        <w:rPr>
          <w:rFonts w:ascii="Arial" w:hAnsi="Arial" w:cs="Arial"/>
          <w:sz w:val="24"/>
          <w:szCs w:val="24"/>
        </w:rPr>
        <w:t xml:space="preserve"> and provide continuous support for those with serious health conditions not related to mental health, or beyond the service offered by Health Assured.</w:t>
      </w:r>
    </w:p>
    <w:p w14:paraId="2907341F" w14:textId="5FC9DD13" w:rsidR="005E4724" w:rsidRPr="005E2655" w:rsidRDefault="005E4724" w:rsidP="00DC1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there was some slight increas</w:t>
      </w:r>
      <w:r w:rsidR="005670CA">
        <w:rPr>
          <w:rFonts w:ascii="Arial" w:hAnsi="Arial" w:cs="Arial"/>
          <w:sz w:val="24"/>
          <w:szCs w:val="24"/>
        </w:rPr>
        <w:t>e to premiums as a result of the</w:t>
      </w:r>
      <w:r>
        <w:rPr>
          <w:rFonts w:ascii="Arial" w:hAnsi="Arial" w:cs="Arial"/>
          <w:sz w:val="24"/>
          <w:szCs w:val="24"/>
        </w:rPr>
        <w:t>s</w:t>
      </w:r>
      <w:r w:rsidR="005670C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change</w:t>
      </w:r>
      <w:r w:rsidR="005670CA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>and the above renewals</w:t>
      </w:r>
      <w:r w:rsidR="005670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Trust was able to absorb the increase and premiums remain unchanged for the second year running.</w:t>
      </w:r>
    </w:p>
    <w:p w14:paraId="550CEEF2" w14:textId="77777777" w:rsidR="005E2CB5" w:rsidRDefault="005E2CB5" w:rsidP="00083571">
      <w:pPr>
        <w:jc w:val="both"/>
        <w:rPr>
          <w:rFonts w:ascii="Arial" w:hAnsi="Arial" w:cs="Arial"/>
          <w:b/>
          <w:sz w:val="24"/>
          <w:szCs w:val="24"/>
        </w:rPr>
      </w:pPr>
    </w:p>
    <w:p w14:paraId="7CC24AC2" w14:textId="77777777" w:rsidR="005E2CB5" w:rsidRDefault="005E2CB5" w:rsidP="00083571">
      <w:pPr>
        <w:jc w:val="both"/>
        <w:rPr>
          <w:rFonts w:ascii="Arial" w:hAnsi="Arial" w:cs="Arial"/>
          <w:b/>
          <w:sz w:val="24"/>
          <w:szCs w:val="24"/>
        </w:rPr>
      </w:pPr>
    </w:p>
    <w:p w14:paraId="6ECE8B64" w14:textId="619719B6" w:rsidR="008970F3" w:rsidRDefault="008970F3" w:rsidP="000835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Partner Discount</w:t>
      </w:r>
    </w:p>
    <w:p w14:paraId="0CE975AD" w14:textId="3E81ADE6" w:rsidR="00930F8D" w:rsidRDefault="005E4724" w:rsidP="00083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 we were able to introduce a partner discount</w:t>
      </w:r>
      <w:r w:rsidR="00083571" w:rsidRPr="008970F3">
        <w:rPr>
          <w:rFonts w:ascii="Arial" w:hAnsi="Arial" w:cs="Arial"/>
          <w:sz w:val="24"/>
          <w:szCs w:val="24"/>
        </w:rPr>
        <w:t xml:space="preserve"> were two </w:t>
      </w:r>
      <w:r w:rsidR="008970F3" w:rsidRPr="008970F3">
        <w:rPr>
          <w:rFonts w:ascii="Arial" w:hAnsi="Arial" w:cs="Arial"/>
          <w:sz w:val="24"/>
          <w:szCs w:val="24"/>
        </w:rPr>
        <w:t xml:space="preserve">members </w:t>
      </w:r>
      <w:r w:rsidR="00083571" w:rsidRPr="008970F3">
        <w:rPr>
          <w:rFonts w:ascii="Arial" w:hAnsi="Arial" w:cs="Arial"/>
          <w:sz w:val="24"/>
          <w:szCs w:val="24"/>
        </w:rPr>
        <w:t>reside together as partners and both</w:t>
      </w:r>
      <w:r w:rsidR="005E2CB5">
        <w:rPr>
          <w:rFonts w:ascii="Arial" w:hAnsi="Arial" w:cs="Arial"/>
          <w:sz w:val="24"/>
          <w:szCs w:val="24"/>
        </w:rPr>
        <w:t xml:space="preserve"> subscribe to the main </w:t>
      </w:r>
      <w:r w:rsidR="008970F3" w:rsidRPr="008970F3">
        <w:rPr>
          <w:rFonts w:ascii="Arial" w:hAnsi="Arial" w:cs="Arial"/>
          <w:sz w:val="24"/>
          <w:szCs w:val="24"/>
        </w:rPr>
        <w:t xml:space="preserve">group insurance </w:t>
      </w:r>
      <w:r w:rsidR="00083571" w:rsidRPr="008970F3">
        <w:rPr>
          <w:rFonts w:ascii="Arial" w:hAnsi="Arial" w:cs="Arial"/>
          <w:sz w:val="24"/>
          <w:szCs w:val="24"/>
        </w:rPr>
        <w:t>scheme</w:t>
      </w:r>
      <w:r>
        <w:rPr>
          <w:rFonts w:ascii="Arial" w:hAnsi="Arial" w:cs="Arial"/>
          <w:sz w:val="24"/>
          <w:szCs w:val="24"/>
        </w:rPr>
        <w:t>.</w:t>
      </w:r>
      <w:r w:rsidR="00083571" w:rsidRPr="008970F3">
        <w:rPr>
          <w:rFonts w:ascii="Arial" w:hAnsi="Arial" w:cs="Arial"/>
          <w:sz w:val="24"/>
          <w:szCs w:val="24"/>
        </w:rPr>
        <w:t xml:space="preserve"> </w:t>
      </w:r>
    </w:p>
    <w:p w14:paraId="3A9A71BB" w14:textId="77777777" w:rsidR="005E2CB5" w:rsidRDefault="005E4724" w:rsidP="005E2CB5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discount is </w:t>
      </w:r>
      <w:r w:rsidR="00BD1D92">
        <w:rPr>
          <w:rFonts w:ascii="Arial" w:hAnsi="Arial" w:cs="Arial"/>
          <w:sz w:val="24"/>
          <w:szCs w:val="24"/>
        </w:rPr>
        <w:t xml:space="preserve">an arrangement between us and Philip Williams Insurance Management Company. It is </w:t>
      </w:r>
      <w:r w:rsidRPr="008970F3">
        <w:rPr>
          <w:rFonts w:ascii="Arial" w:hAnsi="Arial" w:cs="Arial"/>
          <w:sz w:val="24"/>
          <w:szCs w:val="24"/>
        </w:rPr>
        <w:t xml:space="preserve">only available upon application, and cannot be paid retrospectively, as premiums will have been paid to the insurer and cannot be recovered. </w:t>
      </w:r>
    </w:p>
    <w:p w14:paraId="29DBDEB8" w14:textId="33C61B8E" w:rsidR="005E4724" w:rsidRPr="008970F3" w:rsidRDefault="005E2CB5" w:rsidP="005E4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970F3">
        <w:rPr>
          <w:rFonts w:ascii="Arial" w:hAnsi="Arial" w:cs="Arial"/>
          <w:sz w:val="24"/>
          <w:szCs w:val="24"/>
        </w:rPr>
        <w:t>he discount of £</w:t>
      </w:r>
      <w:r>
        <w:rPr>
          <w:rFonts w:ascii="Arial" w:hAnsi="Arial" w:cs="Arial"/>
          <w:sz w:val="24"/>
          <w:szCs w:val="24"/>
        </w:rPr>
        <w:t>9.00</w:t>
      </w:r>
      <w:r w:rsidRPr="008970F3">
        <w:rPr>
          <w:rFonts w:ascii="Arial" w:hAnsi="Arial" w:cs="Arial"/>
          <w:sz w:val="24"/>
          <w:szCs w:val="24"/>
        </w:rPr>
        <w:t xml:space="preserve"> per month</w:t>
      </w:r>
      <w:r>
        <w:rPr>
          <w:rFonts w:ascii="Arial" w:hAnsi="Arial" w:cs="Arial"/>
          <w:sz w:val="24"/>
          <w:szCs w:val="24"/>
        </w:rPr>
        <w:t xml:space="preserve"> </w:t>
      </w:r>
      <w:r w:rsidR="005670CA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payable at the end of the insurance year as a lump sum </w:t>
      </w:r>
      <w:r w:rsidR="005670CA">
        <w:rPr>
          <w:rFonts w:ascii="Arial" w:hAnsi="Arial" w:cs="Arial"/>
          <w:sz w:val="24"/>
          <w:szCs w:val="24"/>
        </w:rPr>
        <w:t xml:space="preserve">of £108.00, </w:t>
      </w:r>
      <w:r>
        <w:rPr>
          <w:rFonts w:ascii="Arial" w:hAnsi="Arial" w:cs="Arial"/>
          <w:sz w:val="24"/>
          <w:szCs w:val="24"/>
        </w:rPr>
        <w:t>and has been claimed by 39 members.</w:t>
      </w:r>
    </w:p>
    <w:p w14:paraId="27BB4BC1" w14:textId="0DFCF141" w:rsidR="00083571" w:rsidRPr="008970F3" w:rsidRDefault="00083571" w:rsidP="00083571">
      <w:pPr>
        <w:jc w:val="both"/>
        <w:rPr>
          <w:rFonts w:ascii="Arial" w:hAnsi="Arial" w:cs="Arial"/>
          <w:b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Members must notify us if there is a change of circumstances which would mean that they are no longer eligible for the discount</w:t>
      </w:r>
      <w:r w:rsidR="005E2CB5">
        <w:rPr>
          <w:rFonts w:ascii="Arial" w:hAnsi="Arial" w:cs="Arial"/>
          <w:sz w:val="24"/>
          <w:szCs w:val="24"/>
        </w:rPr>
        <w:t>,</w:t>
      </w:r>
      <w:r w:rsidRPr="008970F3">
        <w:rPr>
          <w:rFonts w:ascii="Arial" w:hAnsi="Arial" w:cs="Arial"/>
          <w:sz w:val="24"/>
          <w:szCs w:val="24"/>
        </w:rPr>
        <w:t xml:space="preserve"> and there will be an annual check to confirm continued eligibility before the rebate</w:t>
      </w:r>
      <w:r w:rsidRPr="008970F3">
        <w:rPr>
          <w:rFonts w:ascii="Arial" w:hAnsi="Arial" w:cs="Arial"/>
          <w:b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>is applied.</w:t>
      </w:r>
    </w:p>
    <w:p w14:paraId="372CA7B5" w14:textId="4E1D359F" w:rsidR="00F17522" w:rsidRDefault="00F17522" w:rsidP="00F17522">
      <w:pPr>
        <w:jc w:val="both"/>
        <w:rPr>
          <w:rFonts w:ascii="Arial" w:hAnsi="Arial" w:cs="Arial"/>
          <w:b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 xml:space="preserve">The below report contains the claims information for the </w:t>
      </w:r>
      <w:r w:rsidR="00DC1390">
        <w:rPr>
          <w:rFonts w:ascii="Arial" w:hAnsi="Arial" w:cs="Arial"/>
          <w:b/>
          <w:sz w:val="24"/>
          <w:szCs w:val="24"/>
        </w:rPr>
        <w:t xml:space="preserve">South Wales </w:t>
      </w:r>
      <w:r w:rsidRPr="008970F3">
        <w:rPr>
          <w:rFonts w:ascii="Arial" w:hAnsi="Arial" w:cs="Arial"/>
          <w:b/>
          <w:sz w:val="24"/>
          <w:szCs w:val="24"/>
        </w:rPr>
        <w:t>scheme for the insurance period from 1</w:t>
      </w:r>
      <w:r w:rsidRPr="008970F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970F3">
        <w:rPr>
          <w:rFonts w:ascii="Arial" w:hAnsi="Arial" w:cs="Arial"/>
          <w:b/>
          <w:sz w:val="24"/>
          <w:szCs w:val="24"/>
        </w:rPr>
        <w:t xml:space="preserve"> </w:t>
      </w:r>
      <w:r w:rsidR="00DC1390">
        <w:rPr>
          <w:rFonts w:ascii="Arial" w:hAnsi="Arial" w:cs="Arial"/>
          <w:b/>
          <w:sz w:val="24"/>
          <w:szCs w:val="24"/>
        </w:rPr>
        <w:t>March</w:t>
      </w:r>
      <w:r w:rsidRPr="008970F3">
        <w:rPr>
          <w:rFonts w:ascii="Arial" w:hAnsi="Arial" w:cs="Arial"/>
          <w:b/>
          <w:sz w:val="24"/>
          <w:szCs w:val="24"/>
        </w:rPr>
        <w:t xml:space="preserve"> 201</w:t>
      </w:r>
      <w:r w:rsidR="005E4724">
        <w:rPr>
          <w:rFonts w:ascii="Arial" w:hAnsi="Arial" w:cs="Arial"/>
          <w:b/>
          <w:sz w:val="24"/>
          <w:szCs w:val="24"/>
        </w:rPr>
        <w:t>9</w:t>
      </w:r>
      <w:r w:rsidRPr="008970F3">
        <w:rPr>
          <w:rFonts w:ascii="Arial" w:hAnsi="Arial" w:cs="Arial"/>
          <w:b/>
          <w:sz w:val="24"/>
          <w:szCs w:val="24"/>
        </w:rPr>
        <w:t xml:space="preserve"> to </w:t>
      </w:r>
      <w:r w:rsidR="008970F3">
        <w:rPr>
          <w:rFonts w:ascii="Arial" w:hAnsi="Arial" w:cs="Arial"/>
          <w:b/>
          <w:sz w:val="24"/>
          <w:szCs w:val="24"/>
        </w:rPr>
        <w:t>28</w:t>
      </w:r>
      <w:r w:rsidR="008970F3" w:rsidRPr="008970F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970F3">
        <w:rPr>
          <w:rFonts w:ascii="Arial" w:hAnsi="Arial" w:cs="Arial"/>
          <w:b/>
          <w:sz w:val="24"/>
          <w:szCs w:val="24"/>
        </w:rPr>
        <w:t xml:space="preserve"> February 20</w:t>
      </w:r>
      <w:r w:rsidR="005E4724">
        <w:rPr>
          <w:rFonts w:ascii="Arial" w:hAnsi="Arial" w:cs="Arial"/>
          <w:b/>
          <w:sz w:val="24"/>
          <w:szCs w:val="24"/>
        </w:rPr>
        <w:t>20</w:t>
      </w:r>
      <w:r w:rsidRPr="008970F3">
        <w:rPr>
          <w:rFonts w:ascii="Arial" w:hAnsi="Arial" w:cs="Arial"/>
          <w:b/>
          <w:sz w:val="24"/>
          <w:szCs w:val="24"/>
        </w:rPr>
        <w:t xml:space="preserve"> and is produced for the information of Trust Members. </w:t>
      </w:r>
      <w:r w:rsidR="00DC1390">
        <w:rPr>
          <w:rFonts w:ascii="Arial" w:hAnsi="Arial" w:cs="Arial"/>
          <w:b/>
          <w:sz w:val="24"/>
          <w:szCs w:val="24"/>
        </w:rPr>
        <w:t>The previous year’s figures are included for comparison purposes</w:t>
      </w:r>
    </w:p>
    <w:p w14:paraId="030E45F3" w14:textId="02DFE8DB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62F4BA86" w14:textId="73E5C85E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5144C398" w14:textId="1EE19BDF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50257654" w14:textId="1EB85001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1FE1F6BB" w14:textId="532BE40F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55D8E93E" w14:textId="2E6024A1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396A0BDB" w14:textId="42BF58C8" w:rsidR="00DC1390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41BDB97D" w14:textId="77777777" w:rsidR="00DC1390" w:rsidRPr="008970F3" w:rsidRDefault="00DC1390" w:rsidP="00F17522">
      <w:pPr>
        <w:jc w:val="both"/>
        <w:rPr>
          <w:rFonts w:ascii="Arial" w:hAnsi="Arial" w:cs="Arial"/>
          <w:b/>
          <w:sz w:val="24"/>
          <w:szCs w:val="24"/>
        </w:rPr>
      </w:pPr>
    </w:p>
    <w:p w14:paraId="472AA92A" w14:textId="5B8EBB90" w:rsidR="00F17522" w:rsidRDefault="00F17522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0DBE6FD0" w14:textId="772480BD" w:rsidR="008970F3" w:rsidRDefault="008970F3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4E6BC12E" w14:textId="5D9C80EC" w:rsidR="008970F3" w:rsidRDefault="008970F3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580AB82C" w14:textId="0EE9EB15" w:rsidR="008970F3" w:rsidRDefault="008970F3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3EEC2FA3" w14:textId="32AC3F55" w:rsidR="008970F3" w:rsidRDefault="008970F3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15065BE6" w14:textId="77777777" w:rsidR="008970F3" w:rsidRPr="008970F3" w:rsidRDefault="008970F3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7560CF47" w14:textId="1DFCBC9F" w:rsidR="0068144F" w:rsidRDefault="0068144F" w:rsidP="00F17522">
      <w:pPr>
        <w:jc w:val="center"/>
        <w:rPr>
          <w:b/>
          <w:sz w:val="40"/>
          <w:szCs w:val="40"/>
        </w:rPr>
      </w:pPr>
    </w:p>
    <w:p w14:paraId="03DCF3E9" w14:textId="4E85E472" w:rsidR="0068144F" w:rsidRDefault="0068144F" w:rsidP="00F17522">
      <w:pPr>
        <w:jc w:val="center"/>
        <w:rPr>
          <w:b/>
          <w:sz w:val="40"/>
          <w:szCs w:val="40"/>
        </w:rPr>
      </w:pPr>
    </w:p>
    <w:p w14:paraId="7DE4AD99" w14:textId="11D283D1" w:rsidR="0037474F" w:rsidRPr="0058519F" w:rsidRDefault="0037474F" w:rsidP="0037474F">
      <w:pPr>
        <w:jc w:val="center"/>
        <w:rPr>
          <w:b/>
          <w:sz w:val="40"/>
          <w:szCs w:val="40"/>
        </w:rPr>
      </w:pPr>
      <w:r w:rsidRPr="0058519F">
        <w:rPr>
          <w:b/>
          <w:sz w:val="40"/>
          <w:szCs w:val="40"/>
        </w:rPr>
        <w:lastRenderedPageBreak/>
        <w:t>Membership Numbers</w:t>
      </w:r>
    </w:p>
    <w:tbl>
      <w:tblPr>
        <w:tblStyle w:val="GridTable4-Accent1"/>
        <w:tblW w:w="0" w:type="auto"/>
        <w:tblLook w:val="04C0" w:firstRow="0" w:lastRow="1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4AF8" w:rsidRPr="00FD4A0D" w14:paraId="72DBEF31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B71B539" w14:textId="77777777" w:rsidR="00FD4A0D" w:rsidRPr="00F07A24" w:rsidRDefault="00FD4A0D" w:rsidP="00FD4A0D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Category</w:t>
            </w:r>
          </w:p>
          <w:p w14:paraId="2EA65648" w14:textId="446FADF7" w:rsidR="00FD4A0D" w:rsidRPr="00F07A24" w:rsidRDefault="00FD4A0D" w:rsidP="00FD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6D3824F" w14:textId="0192B0BD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No. of members</w:t>
            </w:r>
          </w:p>
          <w:p w14:paraId="3E48D4E2" w14:textId="2982E7DF" w:rsidR="00FD4A0D" w:rsidRPr="00F07A24" w:rsidRDefault="00DC1390" w:rsidP="00DC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Mar </w:t>
            </w:r>
            <w:r w:rsidR="00BD1D9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88" w:type="dxa"/>
          </w:tcPr>
          <w:p w14:paraId="70011143" w14:textId="7C10DE78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No. of partners</w:t>
            </w:r>
          </w:p>
          <w:p w14:paraId="0B1BBBF2" w14:textId="0BF28AFF" w:rsidR="00FD4A0D" w:rsidRPr="00F07A24" w:rsidRDefault="00DC1390" w:rsidP="00897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Mar</w:t>
            </w:r>
            <w:r w:rsidR="00FD4A0D" w:rsidRPr="00F07A24">
              <w:rPr>
                <w:b/>
                <w:sz w:val="24"/>
                <w:szCs w:val="24"/>
              </w:rPr>
              <w:t xml:space="preserve"> 201</w:t>
            </w:r>
            <w:r w:rsidR="00BD1D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14:paraId="47D29C12" w14:textId="3484991C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member</w:t>
            </w:r>
            <w:r w:rsidRPr="00F07A24">
              <w:rPr>
                <w:b/>
                <w:sz w:val="24"/>
                <w:szCs w:val="24"/>
              </w:rPr>
              <w:t>s</w:t>
            </w:r>
          </w:p>
          <w:p w14:paraId="4205DE39" w14:textId="3273F10C" w:rsidR="00FD4A0D" w:rsidRPr="00F07A24" w:rsidRDefault="00DC1390" w:rsidP="00C46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Sept</w:t>
            </w:r>
            <w:r w:rsidR="00FD4A0D" w:rsidRPr="00F07A24">
              <w:rPr>
                <w:b/>
                <w:sz w:val="24"/>
                <w:szCs w:val="24"/>
              </w:rPr>
              <w:t xml:space="preserve"> 201</w:t>
            </w:r>
            <w:r w:rsidR="00C466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14:paraId="0359BB31" w14:textId="413E7C99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partners</w:t>
            </w:r>
          </w:p>
          <w:p w14:paraId="762B0A18" w14:textId="5B67A90D" w:rsidR="00FD4A0D" w:rsidRPr="00F07A24" w:rsidRDefault="00DC1390" w:rsidP="00C46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Sept</w:t>
            </w:r>
            <w:r w:rsidR="00FD4A0D" w:rsidRPr="00F07A24">
              <w:rPr>
                <w:b/>
                <w:sz w:val="24"/>
                <w:szCs w:val="24"/>
              </w:rPr>
              <w:t xml:space="preserve"> 201</w:t>
            </w:r>
            <w:r w:rsidR="00C466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14:paraId="4FC0D042" w14:textId="2411DB1D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members</w:t>
            </w:r>
          </w:p>
          <w:p w14:paraId="6C2F2F4E" w14:textId="083FDFE0" w:rsidR="00FD4A0D" w:rsidRPr="00F07A24" w:rsidRDefault="002A1B07" w:rsidP="002A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Feb</w:t>
            </w:r>
            <w:r w:rsidR="00BD1D92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288" w:type="dxa"/>
          </w:tcPr>
          <w:p w14:paraId="7C1F4932" w14:textId="3DD3013C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partners</w:t>
            </w:r>
          </w:p>
          <w:p w14:paraId="6936B573" w14:textId="743F6BB7" w:rsidR="00FD4A0D" w:rsidRPr="00F07A24" w:rsidRDefault="002A1B07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Feb</w:t>
            </w:r>
            <w:r w:rsidR="00FD4A0D" w:rsidRPr="00F07A24">
              <w:rPr>
                <w:b/>
                <w:sz w:val="24"/>
                <w:szCs w:val="24"/>
              </w:rPr>
              <w:t xml:space="preserve"> 201</w:t>
            </w:r>
            <w:r w:rsidRPr="00F07A24">
              <w:rPr>
                <w:b/>
                <w:sz w:val="24"/>
                <w:szCs w:val="24"/>
              </w:rPr>
              <w:t>9</w:t>
            </w:r>
          </w:p>
        </w:tc>
      </w:tr>
      <w:tr w:rsidR="00BD5E96" w:rsidRPr="00FD4A0D" w14:paraId="5BE63EB1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7A7412A6" w14:textId="4EDDB822" w:rsidR="00BD5E96" w:rsidRPr="00F07A24" w:rsidRDefault="00BD5E96" w:rsidP="00F07A24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Serving</w:t>
            </w:r>
          </w:p>
        </w:tc>
        <w:tc>
          <w:tcPr>
            <w:tcW w:w="1288" w:type="dxa"/>
            <w:vAlign w:val="center"/>
          </w:tcPr>
          <w:p w14:paraId="51FC6137" w14:textId="139F21CB" w:rsidR="00BD5E96" w:rsidRPr="00F07A24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2460</w:t>
            </w:r>
          </w:p>
        </w:tc>
        <w:tc>
          <w:tcPr>
            <w:tcW w:w="1288" w:type="dxa"/>
            <w:vAlign w:val="center"/>
          </w:tcPr>
          <w:p w14:paraId="5A2A5F02" w14:textId="59D8577E" w:rsidR="00BD5E96" w:rsidRPr="00F07A24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288" w:type="dxa"/>
            <w:vAlign w:val="center"/>
          </w:tcPr>
          <w:p w14:paraId="268BBC60" w14:textId="53609FAD" w:rsidR="00BD5E96" w:rsidRPr="00F07A24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2472</w:t>
            </w:r>
          </w:p>
        </w:tc>
        <w:tc>
          <w:tcPr>
            <w:tcW w:w="1288" w:type="dxa"/>
            <w:vAlign w:val="center"/>
          </w:tcPr>
          <w:p w14:paraId="59C670E3" w14:textId="22147FBE" w:rsidR="00BD5E96" w:rsidRPr="00F07A24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288" w:type="dxa"/>
            <w:vAlign w:val="center"/>
          </w:tcPr>
          <w:p w14:paraId="2CE58F48" w14:textId="7BF1ABF7" w:rsidR="00BD5E96" w:rsidRPr="00F07A24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</w:t>
            </w:r>
          </w:p>
        </w:tc>
        <w:tc>
          <w:tcPr>
            <w:tcW w:w="1288" w:type="dxa"/>
            <w:vAlign w:val="center"/>
          </w:tcPr>
          <w:p w14:paraId="7DB67653" w14:textId="144F4579" w:rsidR="00BD5E96" w:rsidRPr="00F07A24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</w:tr>
      <w:tr w:rsidR="00BD5E96" w:rsidRPr="00FD4A0D" w14:paraId="6F2FFBA5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2B0005E9" w14:textId="652235C5" w:rsidR="00BD5E96" w:rsidRPr="00F07A24" w:rsidRDefault="00BD5E96" w:rsidP="00F07A24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Retired</w:t>
            </w:r>
          </w:p>
        </w:tc>
        <w:tc>
          <w:tcPr>
            <w:tcW w:w="1288" w:type="dxa"/>
            <w:vAlign w:val="center"/>
          </w:tcPr>
          <w:p w14:paraId="3AEF8DEB" w14:textId="2F969009" w:rsidR="00BD5E96" w:rsidRPr="00F07A24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288" w:type="dxa"/>
            <w:vAlign w:val="center"/>
          </w:tcPr>
          <w:p w14:paraId="132434C9" w14:textId="263D42CB" w:rsidR="00BD5E96" w:rsidRPr="00F07A24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DC1390" w:rsidRPr="00F07A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8" w:type="dxa"/>
            <w:vAlign w:val="center"/>
          </w:tcPr>
          <w:p w14:paraId="6F09B046" w14:textId="46DFAC2D" w:rsidR="00BD5E96" w:rsidRPr="00F07A24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</w:t>
            </w:r>
          </w:p>
        </w:tc>
        <w:tc>
          <w:tcPr>
            <w:tcW w:w="1288" w:type="dxa"/>
            <w:vAlign w:val="center"/>
          </w:tcPr>
          <w:p w14:paraId="61BC628A" w14:textId="100B8A58" w:rsidR="00BD5E96" w:rsidRPr="00F07A24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1288" w:type="dxa"/>
            <w:vAlign w:val="center"/>
          </w:tcPr>
          <w:p w14:paraId="131D44BE" w14:textId="19F17F0B" w:rsidR="00BD5E96" w:rsidRPr="00F07A24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1288" w:type="dxa"/>
            <w:vAlign w:val="center"/>
          </w:tcPr>
          <w:p w14:paraId="64E2E31F" w14:textId="20A9ACBB" w:rsidR="00BD5E96" w:rsidRPr="00F07A24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 w:rsidR="00BD5E96" w:rsidRPr="00FD4A0D" w14:paraId="160B3805" w14:textId="77777777" w:rsidTr="00F07A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1ED5CB8D" w14:textId="68999701" w:rsidR="00BD5E96" w:rsidRPr="00F07A24" w:rsidRDefault="00BD5E96" w:rsidP="00F07A24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Total</w:t>
            </w:r>
          </w:p>
        </w:tc>
        <w:tc>
          <w:tcPr>
            <w:tcW w:w="1288" w:type="dxa"/>
            <w:vAlign w:val="center"/>
          </w:tcPr>
          <w:p w14:paraId="0AEE9533" w14:textId="5A93D0E8" w:rsidR="00BD5E96" w:rsidRPr="00F07A24" w:rsidRDefault="00DC1390" w:rsidP="00BD1D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3</w:t>
            </w:r>
            <w:r w:rsidR="00BD1D92">
              <w:rPr>
                <w:sz w:val="24"/>
                <w:szCs w:val="24"/>
              </w:rPr>
              <w:t>441</w:t>
            </w:r>
          </w:p>
        </w:tc>
        <w:tc>
          <w:tcPr>
            <w:tcW w:w="1288" w:type="dxa"/>
            <w:vAlign w:val="center"/>
          </w:tcPr>
          <w:p w14:paraId="7DDE891C" w14:textId="10FD2257" w:rsidR="00BD5E96" w:rsidRPr="00F07A24" w:rsidRDefault="00DC1390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7</w:t>
            </w:r>
            <w:r w:rsidR="00BD1D92">
              <w:rPr>
                <w:sz w:val="24"/>
                <w:szCs w:val="24"/>
              </w:rPr>
              <w:t>55</w:t>
            </w:r>
          </w:p>
        </w:tc>
        <w:tc>
          <w:tcPr>
            <w:tcW w:w="1288" w:type="dxa"/>
            <w:vAlign w:val="center"/>
          </w:tcPr>
          <w:p w14:paraId="5D3EF13B" w14:textId="2E01E017" w:rsidR="00BD5E96" w:rsidRPr="00F07A24" w:rsidRDefault="00BD1D92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</w:t>
            </w:r>
          </w:p>
        </w:tc>
        <w:tc>
          <w:tcPr>
            <w:tcW w:w="1288" w:type="dxa"/>
            <w:vAlign w:val="center"/>
          </w:tcPr>
          <w:p w14:paraId="52B93A3A" w14:textId="43B6993F" w:rsidR="00BD5E96" w:rsidRPr="00F07A24" w:rsidRDefault="00BD1D92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288" w:type="dxa"/>
            <w:vAlign w:val="center"/>
          </w:tcPr>
          <w:p w14:paraId="26FB9C16" w14:textId="68F8D790" w:rsidR="00BD5E96" w:rsidRPr="00F07A24" w:rsidRDefault="00BD1D92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</w:t>
            </w:r>
          </w:p>
        </w:tc>
        <w:tc>
          <w:tcPr>
            <w:tcW w:w="1288" w:type="dxa"/>
            <w:vAlign w:val="center"/>
          </w:tcPr>
          <w:p w14:paraId="1D9FC9BE" w14:textId="10C4CFA2" w:rsidR="00BD5E96" w:rsidRPr="00F07A24" w:rsidRDefault="00BD1D92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</w:tr>
    </w:tbl>
    <w:p w14:paraId="78200F5E" w14:textId="1771A571" w:rsidR="0037474F" w:rsidRPr="00FD4A0D" w:rsidRDefault="0037474F" w:rsidP="0037474F">
      <w:pPr>
        <w:jc w:val="center"/>
        <w:rPr>
          <w:b/>
          <w:sz w:val="24"/>
          <w:szCs w:val="24"/>
        </w:rPr>
      </w:pPr>
    </w:p>
    <w:p w14:paraId="670CCDC9" w14:textId="624F88FF" w:rsidR="0058519F" w:rsidRPr="0058519F" w:rsidRDefault="00C5382B" w:rsidP="005851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="0058519F">
        <w:rPr>
          <w:b/>
          <w:sz w:val="40"/>
          <w:szCs w:val="40"/>
        </w:rPr>
        <w:t>ife Insurance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F17522" w:rsidRPr="00DC61F6" w14:paraId="4EC5FADF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48D7370B" w14:textId="77777777" w:rsidR="00F17522" w:rsidRPr="00DC1390" w:rsidRDefault="00F17522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713F9752" w14:textId="06DC3483" w:rsidR="00F17522" w:rsidRPr="00DC1390" w:rsidRDefault="00F17522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2F9D15EF" w14:textId="77777777" w:rsidR="00F17522" w:rsidRPr="00DC1390" w:rsidRDefault="00F17522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6C4BA06" w14:textId="51A41B16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Serving</w:t>
            </w:r>
          </w:p>
        </w:tc>
        <w:tc>
          <w:tcPr>
            <w:tcW w:w="1535" w:type="dxa"/>
            <w:vAlign w:val="center"/>
          </w:tcPr>
          <w:p w14:paraId="7A913B4D" w14:textId="3C585D5C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Retired</w:t>
            </w:r>
          </w:p>
        </w:tc>
        <w:tc>
          <w:tcPr>
            <w:tcW w:w="1535" w:type="dxa"/>
            <w:vAlign w:val="center"/>
          </w:tcPr>
          <w:p w14:paraId="0DB1ABE5" w14:textId="077DC8CE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535" w:type="dxa"/>
            <w:vAlign w:val="center"/>
          </w:tcPr>
          <w:p w14:paraId="78D8AE89" w14:textId="1A11C4C9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TPA</w:t>
            </w:r>
          </w:p>
        </w:tc>
        <w:tc>
          <w:tcPr>
            <w:tcW w:w="1535" w:type="dxa"/>
            <w:vAlign w:val="center"/>
          </w:tcPr>
          <w:p w14:paraId="1E0EFF0D" w14:textId="2D1E88D2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T</w:t>
            </w:r>
            <w:r w:rsidR="005E2655" w:rsidRPr="00DC1390">
              <w:rPr>
                <w:b/>
                <w:sz w:val="24"/>
                <w:szCs w:val="24"/>
              </w:rPr>
              <w:t>otal Claims</w:t>
            </w:r>
          </w:p>
        </w:tc>
      </w:tr>
      <w:tr w:rsidR="00DC1390" w:rsidRPr="00DC61F6" w14:paraId="47A7D707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0D5CDB9B" w14:textId="0A01A46E" w:rsidR="00DC1390" w:rsidRDefault="00DC1390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- 201</w:t>
            </w:r>
            <w:r w:rsidR="005E4724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  <w:vAlign w:val="center"/>
          </w:tcPr>
          <w:p w14:paraId="3E617E6F" w14:textId="2C9F419F" w:rsidR="00DC1390" w:rsidRPr="00DC61F6" w:rsidRDefault="00DC1390" w:rsidP="00BD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36</w:t>
            </w:r>
            <w:r w:rsidR="005E47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35" w:type="dxa"/>
            <w:vAlign w:val="center"/>
          </w:tcPr>
          <w:p w14:paraId="3D3C39D9" w14:textId="0CCFD5C6" w:rsidR="00DC1390" w:rsidRPr="00DC61F6" w:rsidRDefault="00DC1390" w:rsidP="00BD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65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35" w:type="dxa"/>
            <w:vAlign w:val="center"/>
          </w:tcPr>
          <w:p w14:paraId="4A840549" w14:textId="418E0E98" w:rsidR="00DC1390" w:rsidRPr="00DC61F6" w:rsidRDefault="00DC1390" w:rsidP="005E4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£4,500</w:t>
            </w:r>
          </w:p>
        </w:tc>
        <w:tc>
          <w:tcPr>
            <w:tcW w:w="1535" w:type="dxa"/>
            <w:vAlign w:val="center"/>
          </w:tcPr>
          <w:p w14:paraId="45CB97FD" w14:textId="585D35E1" w:rsidR="00DC1390" w:rsidRPr="00DC61F6" w:rsidRDefault="00DC1390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2E928FEA" w14:textId="5FD70A47" w:rsidR="00DC1390" w:rsidRDefault="00BD1D92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183E" w:rsidRPr="00DC61F6" w14:paraId="7E4396FA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1C36191A" w14:textId="5985B321" w:rsidR="002A1B07" w:rsidRPr="00DC61F6" w:rsidRDefault="00DC1390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  <w:vAlign w:val="center"/>
          </w:tcPr>
          <w:p w14:paraId="626DB6FC" w14:textId="59E93E07" w:rsidR="00F17522" w:rsidRPr="00DC61F6" w:rsidRDefault="00F17522" w:rsidP="00BD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61F6"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24</w:t>
            </w:r>
            <w:r w:rsidR="00DC1390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35" w:type="dxa"/>
            <w:vAlign w:val="center"/>
          </w:tcPr>
          <w:p w14:paraId="2611D8C2" w14:textId="678D2D49" w:rsidR="00F17522" w:rsidRPr="00DC61F6" w:rsidRDefault="00F17522" w:rsidP="00BD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61F6"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100</w:t>
            </w:r>
            <w:r w:rsidR="0012183E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35" w:type="dxa"/>
            <w:vAlign w:val="center"/>
          </w:tcPr>
          <w:p w14:paraId="15B563F2" w14:textId="7B0D0C7B" w:rsidR="00F17522" w:rsidRPr="00DC61F6" w:rsidRDefault="00F17522" w:rsidP="00BD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61F6"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75,0</w:t>
            </w:r>
            <w:r w:rsidR="001218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35" w:type="dxa"/>
            <w:vAlign w:val="center"/>
          </w:tcPr>
          <w:p w14:paraId="6AC7E9BE" w14:textId="4240D4F7" w:rsidR="00F17522" w:rsidRPr="00DC61F6" w:rsidRDefault="00DC1390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125F0C05" w14:textId="325BCFD5" w:rsidR="00F17522" w:rsidRPr="00DC61F6" w:rsidRDefault="00DC1390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481BC69" w14:textId="79659367" w:rsidR="00A721D6" w:rsidRDefault="00A721D6" w:rsidP="00A721D6">
      <w:pPr>
        <w:ind w:left="720"/>
        <w:rPr>
          <w:sz w:val="24"/>
          <w:szCs w:val="24"/>
        </w:rPr>
      </w:pPr>
    </w:p>
    <w:p w14:paraId="042E0239" w14:textId="7D76CAE9" w:rsidR="00DC1390" w:rsidRPr="0058519F" w:rsidRDefault="00DC1390" w:rsidP="00DC1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Critical Illness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DC1390" w:rsidRPr="00DC61F6" w14:paraId="51119EB5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4180032" w14:textId="77777777" w:rsidR="00DC1390" w:rsidRPr="00DC1390" w:rsidRDefault="00DC1390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57CC86E8" w14:textId="77777777" w:rsidR="00DC1390" w:rsidRPr="00DC1390" w:rsidRDefault="00DC1390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5C605F27" w14:textId="77777777" w:rsidR="00DC1390" w:rsidRPr="00DC1390" w:rsidRDefault="00DC1390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82F3215" w14:textId="77777777" w:rsidR="00DC1390" w:rsidRPr="00DC1390" w:rsidRDefault="00DC1390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Serving</w:t>
            </w:r>
          </w:p>
        </w:tc>
        <w:tc>
          <w:tcPr>
            <w:tcW w:w="2302" w:type="dxa"/>
            <w:vAlign w:val="center"/>
          </w:tcPr>
          <w:p w14:paraId="56CB83C8" w14:textId="77777777" w:rsidR="00DC1390" w:rsidRPr="00DC1390" w:rsidRDefault="00DC1390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2303" w:type="dxa"/>
            <w:vAlign w:val="center"/>
          </w:tcPr>
          <w:p w14:paraId="7A37FDD4" w14:textId="77777777" w:rsidR="00DC1390" w:rsidRPr="00DC1390" w:rsidRDefault="00DC1390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Total Claims</w:t>
            </w:r>
          </w:p>
        </w:tc>
      </w:tr>
      <w:tr w:rsidR="00DC1390" w:rsidRPr="00DC61F6" w14:paraId="5AC63D32" w14:textId="77777777" w:rsidTr="00BD1D92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C0266CA" w14:textId="44728F63" w:rsidR="00DC1390" w:rsidRDefault="00DC1390" w:rsidP="00BD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670C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</w:t>
            </w:r>
            <w:r w:rsidR="005E4724">
              <w:rPr>
                <w:sz w:val="24"/>
                <w:szCs w:val="24"/>
              </w:rPr>
              <w:t>19</w:t>
            </w:r>
          </w:p>
        </w:tc>
        <w:tc>
          <w:tcPr>
            <w:tcW w:w="2302" w:type="dxa"/>
            <w:vAlign w:val="center"/>
          </w:tcPr>
          <w:p w14:paraId="732E0F79" w14:textId="060B7F5C" w:rsidR="00DC1390" w:rsidRPr="00DC61F6" w:rsidRDefault="00DC1390" w:rsidP="00BD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2302" w:type="dxa"/>
            <w:vAlign w:val="center"/>
          </w:tcPr>
          <w:p w14:paraId="33CDED1C" w14:textId="35E62253" w:rsidR="00DC1390" w:rsidRPr="00DC61F6" w:rsidRDefault="005E4724" w:rsidP="00BD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£20</w:t>
            </w:r>
            <w:r w:rsidR="00DC1390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2303" w:type="dxa"/>
            <w:vAlign w:val="center"/>
          </w:tcPr>
          <w:p w14:paraId="7FB195A1" w14:textId="690D5984" w:rsidR="00DC1390" w:rsidRDefault="009838A3" w:rsidP="00BD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C1390" w:rsidRPr="00DC61F6" w14:paraId="03E596F2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02267CD0" w14:textId="43E8FEFF" w:rsidR="00DC1390" w:rsidRPr="00DC61F6" w:rsidRDefault="00DC1390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198EDC48" w14:textId="677F4C05" w:rsidR="00DC1390" w:rsidRPr="00DC61F6" w:rsidRDefault="00BD1D9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£70,000</w:t>
            </w:r>
          </w:p>
        </w:tc>
        <w:tc>
          <w:tcPr>
            <w:tcW w:w="2302" w:type="dxa"/>
            <w:vAlign w:val="center"/>
          </w:tcPr>
          <w:p w14:paraId="1CD81445" w14:textId="6AA70062" w:rsidR="00DC1390" w:rsidRPr="00DC61F6" w:rsidRDefault="00DC1390" w:rsidP="00BD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61F6">
              <w:rPr>
                <w:b/>
                <w:sz w:val="24"/>
                <w:szCs w:val="24"/>
              </w:rPr>
              <w:t>£</w:t>
            </w:r>
            <w:r w:rsidR="00BD1D92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2303" w:type="dxa"/>
            <w:vAlign w:val="center"/>
          </w:tcPr>
          <w:p w14:paraId="797E789A" w14:textId="202E5D54" w:rsidR="00DC1390" w:rsidRPr="00DC61F6" w:rsidRDefault="009838A3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14:paraId="48D4CB9B" w14:textId="77777777" w:rsidR="00DC1390" w:rsidRPr="00FC3D70" w:rsidRDefault="00DC1390" w:rsidP="00A721D6">
      <w:pPr>
        <w:ind w:left="720"/>
        <w:rPr>
          <w:sz w:val="24"/>
          <w:szCs w:val="24"/>
        </w:rPr>
      </w:pPr>
    </w:p>
    <w:p w14:paraId="5F757812" w14:textId="4BBB2EEB" w:rsidR="00BD1D92" w:rsidRDefault="00BD1D92" w:rsidP="00FF585F">
      <w:pPr>
        <w:jc w:val="center"/>
        <w:rPr>
          <w:b/>
          <w:sz w:val="40"/>
          <w:szCs w:val="40"/>
        </w:rPr>
      </w:pPr>
    </w:p>
    <w:p w14:paraId="6703BC1E" w14:textId="77777777" w:rsidR="009838A3" w:rsidRDefault="009838A3" w:rsidP="00FF585F">
      <w:pPr>
        <w:jc w:val="center"/>
        <w:rPr>
          <w:b/>
          <w:sz w:val="40"/>
          <w:szCs w:val="40"/>
        </w:rPr>
      </w:pPr>
    </w:p>
    <w:p w14:paraId="67C7A703" w14:textId="6BA97835" w:rsidR="0012183E" w:rsidRPr="0058519F" w:rsidRDefault="00BE660F" w:rsidP="00FF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PTD/Accidental Loss of Use</w:t>
      </w:r>
    </w:p>
    <w:p w14:paraId="008E9B4B" w14:textId="7EB51F88" w:rsidR="0012183E" w:rsidRDefault="0012183E" w:rsidP="00BE660F">
      <w:pPr>
        <w:rPr>
          <w:b/>
          <w:sz w:val="24"/>
          <w:szCs w:val="24"/>
        </w:rPr>
      </w:pP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17C153F1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23CA661" w14:textId="77777777" w:rsidR="00FF585F" w:rsidRPr="00DC1390" w:rsidRDefault="00FF585F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1BC7C443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59C0FCE7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BB31D75" w14:textId="7B92110D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017DEECB" w14:textId="251999CD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573E9AB1" w14:textId="798E5E05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42D3AE4D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EBE091C" w14:textId="396F5C51" w:rsidR="00FF585F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8 - 2019</w:t>
            </w:r>
          </w:p>
        </w:tc>
        <w:tc>
          <w:tcPr>
            <w:tcW w:w="2302" w:type="dxa"/>
            <w:vAlign w:val="center"/>
          </w:tcPr>
          <w:p w14:paraId="7008C497" w14:textId="4BF6AC02" w:rsidR="00FF585F" w:rsidRPr="00DC61F6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1B6AB9B6" w14:textId="6F916591" w:rsidR="00FF585F" w:rsidRPr="00DC61F6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68634179" w14:textId="13C42C8A" w:rsidR="00FF585F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0CE22080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DD296AA" w14:textId="00E38657" w:rsidR="00FF585F" w:rsidRPr="00DC61F6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9 - 2020</w:t>
            </w:r>
          </w:p>
        </w:tc>
        <w:tc>
          <w:tcPr>
            <w:tcW w:w="2302" w:type="dxa"/>
            <w:vAlign w:val="center"/>
          </w:tcPr>
          <w:p w14:paraId="266081C8" w14:textId="67EE4AD1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5F5F9425" w14:textId="09AA3033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70C33C03" w14:textId="074FFD0B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62C0E16D" w14:textId="77777777" w:rsidR="005E2655" w:rsidRDefault="005E2655" w:rsidP="002E220C">
      <w:pPr>
        <w:jc w:val="center"/>
        <w:rPr>
          <w:b/>
          <w:sz w:val="40"/>
          <w:szCs w:val="40"/>
        </w:rPr>
      </w:pPr>
    </w:p>
    <w:p w14:paraId="3E747300" w14:textId="3BAABF6D" w:rsidR="00D27B3C" w:rsidRDefault="00D27B3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Hospital Benefit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01B24931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8441080" w14:textId="77777777" w:rsidR="00FF585F" w:rsidRPr="00DC1390" w:rsidRDefault="00FF585F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1639F710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48C7DE41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6A63B5B" w14:textId="77777777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223FE070" w14:textId="77777777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0791DC04" w14:textId="77777777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0E0D248D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FAE9812" w14:textId="4F6F0B8C" w:rsidR="00FF585F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8 - 2019</w:t>
            </w:r>
          </w:p>
        </w:tc>
        <w:tc>
          <w:tcPr>
            <w:tcW w:w="2302" w:type="dxa"/>
            <w:vAlign w:val="center"/>
          </w:tcPr>
          <w:p w14:paraId="580CB804" w14:textId="60DB9AB6" w:rsidR="00FF585F" w:rsidRPr="00DC61F6" w:rsidRDefault="009838A3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02" w:type="dxa"/>
            <w:vAlign w:val="center"/>
          </w:tcPr>
          <w:p w14:paraId="7AFC5B40" w14:textId="3B9FED99" w:rsidR="00FF585F" w:rsidRPr="00DC61F6" w:rsidRDefault="00FF585F" w:rsidP="00983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9838A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9838A3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2303" w:type="dxa"/>
            <w:vAlign w:val="center"/>
          </w:tcPr>
          <w:p w14:paraId="3E45925F" w14:textId="77777777" w:rsidR="00FF585F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30CFA329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93FE720" w14:textId="146EF7AC" w:rsidR="00FF585F" w:rsidRPr="00DC61F6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13928F6B" w14:textId="3F3C36AF" w:rsidR="00FF585F" w:rsidRPr="00DC61F6" w:rsidRDefault="009838A3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14:paraId="7894B8B6" w14:textId="016EA6AE" w:rsidR="00FF585F" w:rsidRPr="00DC61F6" w:rsidRDefault="00FF585F" w:rsidP="0098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9838A3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14:paraId="7C7F0AD6" w14:textId="77777777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192B6629" w14:textId="726F4CB2" w:rsidR="0012183E" w:rsidRDefault="0012183E" w:rsidP="00BE660F">
      <w:pPr>
        <w:jc w:val="center"/>
        <w:rPr>
          <w:b/>
          <w:sz w:val="40"/>
          <w:szCs w:val="40"/>
        </w:rPr>
      </w:pPr>
    </w:p>
    <w:p w14:paraId="74E144AE" w14:textId="77777777" w:rsidR="005E2655" w:rsidRDefault="005E2655" w:rsidP="00BE660F">
      <w:pPr>
        <w:jc w:val="center"/>
        <w:rPr>
          <w:b/>
          <w:sz w:val="40"/>
          <w:szCs w:val="40"/>
        </w:rPr>
      </w:pPr>
    </w:p>
    <w:p w14:paraId="504654A6" w14:textId="77777777" w:rsidR="00FF585F" w:rsidRDefault="00FF585F" w:rsidP="00FF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 Duty Assault Benefit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37DA0177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352A5440" w14:textId="77777777" w:rsidR="00FF585F" w:rsidRPr="00DC1390" w:rsidRDefault="00FF585F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33EEDCF7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6D9FAEAB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21FCC624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794A1BD5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2B1AA288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0038E508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17705B3" w14:textId="3646B7A1" w:rsidR="00FF585F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8 - 2019</w:t>
            </w:r>
          </w:p>
        </w:tc>
        <w:tc>
          <w:tcPr>
            <w:tcW w:w="2302" w:type="dxa"/>
            <w:vAlign w:val="center"/>
          </w:tcPr>
          <w:p w14:paraId="0E228B35" w14:textId="056F8417" w:rsidR="00FF585F" w:rsidRPr="00DC61F6" w:rsidRDefault="005E4724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5E43284C" w14:textId="560262C2" w:rsidR="00FF585F" w:rsidRPr="00DC61F6" w:rsidRDefault="005E4724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516DE6B7" w14:textId="77777777" w:rsidR="00FF585F" w:rsidRDefault="00FF585F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35847037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1B722A0" w14:textId="7B65B2CC" w:rsidR="00FF585F" w:rsidRPr="00DC61F6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09B808E1" w14:textId="77777777" w:rsidR="00FF585F" w:rsidRPr="00DC61F6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74395CCD" w14:textId="77777777" w:rsidR="00FF585F" w:rsidRPr="00DC61F6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57AA2619" w14:textId="77777777" w:rsidR="00FF585F" w:rsidRPr="00DC61F6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731DA4EA" w14:textId="77777777" w:rsidR="005E2655" w:rsidRDefault="005E2655" w:rsidP="00BE660F">
      <w:pPr>
        <w:jc w:val="center"/>
        <w:rPr>
          <w:b/>
          <w:sz w:val="40"/>
          <w:szCs w:val="40"/>
        </w:rPr>
      </w:pPr>
    </w:p>
    <w:p w14:paraId="32DE4C64" w14:textId="534053D9" w:rsidR="00D27B3C" w:rsidRDefault="00D27B3C" w:rsidP="00BE660F">
      <w:pPr>
        <w:jc w:val="center"/>
        <w:rPr>
          <w:b/>
          <w:sz w:val="40"/>
          <w:szCs w:val="40"/>
        </w:rPr>
      </w:pPr>
    </w:p>
    <w:p w14:paraId="00CFF7FB" w14:textId="0A372731" w:rsidR="009838A3" w:rsidRDefault="009838A3" w:rsidP="00983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Treatment Centre Claims</w:t>
      </w:r>
    </w:p>
    <w:p w14:paraId="720F5954" w14:textId="58CC708E" w:rsidR="005E2CB5" w:rsidRPr="005E2CB5" w:rsidRDefault="005E2CB5" w:rsidP="009838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(new benefit)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9838A3" w:rsidRPr="00DC1390" w14:paraId="4B54109B" w14:textId="77777777" w:rsidTr="00B0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568FAE0" w14:textId="77777777" w:rsidR="009838A3" w:rsidRPr="00DC1390" w:rsidRDefault="009838A3" w:rsidP="00B05809">
            <w:pPr>
              <w:jc w:val="center"/>
              <w:rPr>
                <w:bCs w:val="0"/>
                <w:sz w:val="24"/>
                <w:szCs w:val="24"/>
              </w:rPr>
            </w:pPr>
          </w:p>
          <w:p w14:paraId="676D4109" w14:textId="77777777" w:rsidR="009838A3" w:rsidRPr="00DC1390" w:rsidRDefault="009838A3" w:rsidP="00B05809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6564DD85" w14:textId="77777777" w:rsidR="009838A3" w:rsidRPr="00DC1390" w:rsidRDefault="009838A3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9931CB1" w14:textId="77777777" w:rsidR="009838A3" w:rsidRPr="00DC1390" w:rsidRDefault="009838A3" w:rsidP="00B0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4BC0A949" w14:textId="77777777" w:rsidR="009838A3" w:rsidRPr="00DC1390" w:rsidRDefault="009838A3" w:rsidP="00B0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392B4071" w14:textId="77777777" w:rsidR="009838A3" w:rsidRPr="00DC1390" w:rsidRDefault="009838A3" w:rsidP="00B0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9838A3" w14:paraId="60CF6B51" w14:textId="77777777" w:rsidTr="00B05809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30DF72D" w14:textId="7BB3B157" w:rsidR="009838A3" w:rsidRDefault="009838A3" w:rsidP="0098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2302" w:type="dxa"/>
            <w:vAlign w:val="center"/>
          </w:tcPr>
          <w:p w14:paraId="79D076A0" w14:textId="2D60DD0A" w:rsidR="009838A3" w:rsidRPr="00DC61F6" w:rsidRDefault="009838A3" w:rsidP="00567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670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14:paraId="4D63CCF0" w14:textId="5CE40491" w:rsidR="009838A3" w:rsidRPr="00DC61F6" w:rsidRDefault="009838A3" w:rsidP="00983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£2,730.00</w:t>
            </w:r>
          </w:p>
        </w:tc>
        <w:tc>
          <w:tcPr>
            <w:tcW w:w="2303" w:type="dxa"/>
            <w:vAlign w:val="center"/>
          </w:tcPr>
          <w:p w14:paraId="08B9F3EC" w14:textId="77777777" w:rsidR="009838A3" w:rsidRDefault="009838A3" w:rsidP="00B0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469A9731" w14:textId="77777777" w:rsidR="009838A3" w:rsidRDefault="009838A3" w:rsidP="009838A3">
      <w:pPr>
        <w:jc w:val="center"/>
        <w:rPr>
          <w:b/>
          <w:sz w:val="40"/>
          <w:szCs w:val="40"/>
        </w:rPr>
      </w:pPr>
    </w:p>
    <w:p w14:paraId="6AEB0C47" w14:textId="51B318BF" w:rsidR="009838A3" w:rsidRDefault="009838A3" w:rsidP="00983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Court Compensation</w:t>
      </w:r>
    </w:p>
    <w:p w14:paraId="5EC9259D" w14:textId="66EE574C" w:rsidR="005E2CB5" w:rsidRPr="005E2CB5" w:rsidRDefault="005E2CB5" w:rsidP="009838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(new benefit)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9838A3" w:rsidRPr="00DC1390" w14:paraId="7007E797" w14:textId="77777777" w:rsidTr="00B0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5642F68E" w14:textId="77777777" w:rsidR="009838A3" w:rsidRPr="00DC1390" w:rsidRDefault="009838A3" w:rsidP="00B05809">
            <w:pPr>
              <w:jc w:val="center"/>
              <w:rPr>
                <w:bCs w:val="0"/>
                <w:sz w:val="24"/>
                <w:szCs w:val="24"/>
              </w:rPr>
            </w:pPr>
          </w:p>
          <w:p w14:paraId="61F97BAD" w14:textId="77777777" w:rsidR="009838A3" w:rsidRPr="00DC1390" w:rsidRDefault="009838A3" w:rsidP="00B05809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3B0A90BD" w14:textId="77777777" w:rsidR="009838A3" w:rsidRPr="00DC1390" w:rsidRDefault="009838A3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F5F63ED" w14:textId="77777777" w:rsidR="009838A3" w:rsidRPr="00DC1390" w:rsidRDefault="009838A3" w:rsidP="00B0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29893698" w14:textId="77777777" w:rsidR="009838A3" w:rsidRPr="00DC1390" w:rsidRDefault="009838A3" w:rsidP="00B0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1000213D" w14:textId="77777777" w:rsidR="009838A3" w:rsidRPr="00DC1390" w:rsidRDefault="009838A3" w:rsidP="00B0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9838A3" w14:paraId="3D305D55" w14:textId="77777777" w:rsidTr="00B05809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A4C822A" w14:textId="77777777" w:rsidR="009838A3" w:rsidRDefault="009838A3" w:rsidP="00B0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2302" w:type="dxa"/>
            <w:vAlign w:val="center"/>
          </w:tcPr>
          <w:p w14:paraId="642A7E44" w14:textId="6FCFD4A6" w:rsidR="009838A3" w:rsidRPr="00DC61F6" w:rsidRDefault="009838A3" w:rsidP="00B0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4D3ADE07" w14:textId="57FDDFC5" w:rsidR="009838A3" w:rsidRPr="00DC61F6" w:rsidRDefault="009838A3" w:rsidP="00983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66649EE3" w14:textId="77777777" w:rsidR="009838A3" w:rsidRDefault="009838A3" w:rsidP="00B0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0B6598EE" w14:textId="77777777" w:rsidR="009838A3" w:rsidRDefault="009838A3" w:rsidP="00FF585F">
      <w:pPr>
        <w:jc w:val="center"/>
        <w:rPr>
          <w:b/>
          <w:sz w:val="40"/>
          <w:szCs w:val="40"/>
        </w:rPr>
      </w:pPr>
    </w:p>
    <w:p w14:paraId="22738581" w14:textId="4B1BFA7E" w:rsidR="00FF585F" w:rsidRDefault="00FF585F" w:rsidP="00FF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Dental Benefit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4768809A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4D55BD0" w14:textId="77777777" w:rsidR="00FF585F" w:rsidRPr="00DC1390" w:rsidRDefault="00FF585F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48300C02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6499392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FAF48FD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029002FB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69CF0E67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6C7130C0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0F1A761B" w14:textId="3994A30C" w:rsidR="00FF585F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8 - 2019</w:t>
            </w:r>
          </w:p>
        </w:tc>
        <w:tc>
          <w:tcPr>
            <w:tcW w:w="2302" w:type="dxa"/>
            <w:vAlign w:val="center"/>
          </w:tcPr>
          <w:p w14:paraId="05319B57" w14:textId="24C2C6C1" w:rsidR="00FF585F" w:rsidRPr="00DC61F6" w:rsidRDefault="005670CA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14:paraId="5B210E8D" w14:textId="0A635E18" w:rsidR="00FF585F" w:rsidRPr="00DC61F6" w:rsidRDefault="00FF585F" w:rsidP="00567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5670CA">
              <w:rPr>
                <w:b/>
                <w:sz w:val="24"/>
                <w:szCs w:val="24"/>
              </w:rPr>
              <w:t>2,412.36</w:t>
            </w:r>
          </w:p>
        </w:tc>
        <w:tc>
          <w:tcPr>
            <w:tcW w:w="2303" w:type="dxa"/>
            <w:vAlign w:val="center"/>
          </w:tcPr>
          <w:p w14:paraId="1E382F09" w14:textId="77777777" w:rsidR="00FF585F" w:rsidRDefault="00FF585F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1E3240CC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D6836B3" w14:textId="7E368ED2" w:rsidR="00FF585F" w:rsidRPr="00DC61F6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32076218" w14:textId="589CD819" w:rsidR="00FF585F" w:rsidRPr="00DC61F6" w:rsidRDefault="005670CA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14:paraId="604B103A" w14:textId="43D51F8A" w:rsidR="00FF585F" w:rsidRPr="00DC61F6" w:rsidRDefault="009838A3" w:rsidP="00567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5670CA">
              <w:rPr>
                <w:b/>
                <w:sz w:val="24"/>
                <w:szCs w:val="24"/>
              </w:rPr>
              <w:t>1,031.60</w:t>
            </w:r>
          </w:p>
        </w:tc>
        <w:tc>
          <w:tcPr>
            <w:tcW w:w="2303" w:type="dxa"/>
            <w:vAlign w:val="center"/>
          </w:tcPr>
          <w:p w14:paraId="3ABA7549" w14:textId="1B5C9EFE" w:rsidR="00FF585F" w:rsidRPr="00DC61F6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0C40A340" w14:textId="77777777" w:rsidR="00FF585F" w:rsidRDefault="00FF585F" w:rsidP="00BE660F">
      <w:pPr>
        <w:jc w:val="center"/>
        <w:rPr>
          <w:b/>
          <w:sz w:val="40"/>
          <w:szCs w:val="40"/>
        </w:rPr>
      </w:pPr>
    </w:p>
    <w:p w14:paraId="6493A2CC" w14:textId="77777777" w:rsidR="00FF585F" w:rsidRDefault="00FF585F" w:rsidP="00BE660F">
      <w:pPr>
        <w:jc w:val="center"/>
        <w:rPr>
          <w:b/>
          <w:sz w:val="40"/>
          <w:szCs w:val="40"/>
        </w:rPr>
      </w:pPr>
    </w:p>
    <w:p w14:paraId="11A02FE5" w14:textId="77777777" w:rsidR="009838A3" w:rsidRDefault="009838A3" w:rsidP="00BE660F">
      <w:pPr>
        <w:jc w:val="center"/>
        <w:rPr>
          <w:b/>
          <w:sz w:val="40"/>
          <w:szCs w:val="40"/>
        </w:rPr>
      </w:pPr>
    </w:p>
    <w:p w14:paraId="0469CCE7" w14:textId="77777777" w:rsidR="009838A3" w:rsidRDefault="009838A3" w:rsidP="00BE660F">
      <w:pPr>
        <w:jc w:val="center"/>
        <w:rPr>
          <w:b/>
          <w:sz w:val="40"/>
          <w:szCs w:val="40"/>
        </w:rPr>
      </w:pPr>
    </w:p>
    <w:p w14:paraId="5107189C" w14:textId="77777777" w:rsidR="009838A3" w:rsidRDefault="009838A3" w:rsidP="00BE660F">
      <w:pPr>
        <w:jc w:val="center"/>
        <w:rPr>
          <w:b/>
          <w:sz w:val="40"/>
          <w:szCs w:val="40"/>
        </w:rPr>
      </w:pPr>
    </w:p>
    <w:p w14:paraId="4B94D85A" w14:textId="216A0A74" w:rsidR="00D27B3C" w:rsidRDefault="00D27B3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Travel Claims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2795A647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D662AA6" w14:textId="77777777" w:rsidR="00FF585F" w:rsidRPr="00DC1390" w:rsidRDefault="00FF585F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637F0356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1AAFDCB3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7B28C6D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47C223CA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7DE3CF53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1E8AE458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3318C6D6" w14:textId="6232F257" w:rsidR="00FF585F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8 - 2019</w:t>
            </w:r>
          </w:p>
        </w:tc>
        <w:tc>
          <w:tcPr>
            <w:tcW w:w="2302" w:type="dxa"/>
            <w:vAlign w:val="center"/>
          </w:tcPr>
          <w:p w14:paraId="5890DFCD" w14:textId="05D73CF0" w:rsidR="00FF585F" w:rsidRPr="00DC61F6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302" w:type="dxa"/>
            <w:vAlign w:val="center"/>
          </w:tcPr>
          <w:p w14:paraId="48E69011" w14:textId="3CEBDFC3" w:rsidR="00FF585F" w:rsidRPr="00DC61F6" w:rsidRDefault="009838A3" w:rsidP="00FF5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£626,526.33</w:t>
            </w:r>
          </w:p>
        </w:tc>
        <w:tc>
          <w:tcPr>
            <w:tcW w:w="2303" w:type="dxa"/>
            <w:vAlign w:val="center"/>
          </w:tcPr>
          <w:p w14:paraId="5031B8C9" w14:textId="12869E4F" w:rsidR="00FF585F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£211,415.54</w:t>
            </w:r>
          </w:p>
        </w:tc>
      </w:tr>
      <w:tr w:rsidR="00FF585F" w:rsidRPr="00DC61F6" w14:paraId="6EA4D459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5166B7F8" w14:textId="68F7F91D" w:rsidR="00FF585F" w:rsidRPr="00DC61F6" w:rsidRDefault="00FF585F" w:rsidP="005E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4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6CAC812E" w14:textId="64FEBAD0" w:rsidR="00FF585F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302" w:type="dxa"/>
            <w:vAlign w:val="center"/>
          </w:tcPr>
          <w:p w14:paraId="30E4A49E" w14:textId="40EB4845" w:rsidR="00FF585F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£109,980.48</w:t>
            </w:r>
          </w:p>
        </w:tc>
        <w:tc>
          <w:tcPr>
            <w:tcW w:w="2303" w:type="dxa"/>
            <w:vAlign w:val="center"/>
          </w:tcPr>
          <w:p w14:paraId="4E8C123F" w14:textId="33C467D9" w:rsidR="00FF585F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£2,471.00</w:t>
            </w:r>
          </w:p>
        </w:tc>
      </w:tr>
    </w:tbl>
    <w:p w14:paraId="781CC606" w14:textId="19563983" w:rsidR="00D27B3C" w:rsidRDefault="00D27B3C" w:rsidP="00D27B3C">
      <w:pPr>
        <w:rPr>
          <w:sz w:val="24"/>
          <w:szCs w:val="24"/>
        </w:rPr>
      </w:pPr>
    </w:p>
    <w:p w14:paraId="09B7AC18" w14:textId="5057C875" w:rsidR="00F07A24" w:rsidRDefault="00D27B3C" w:rsidP="00F07A24">
      <w:pPr>
        <w:jc w:val="center"/>
        <w:rPr>
          <w:b/>
          <w:sz w:val="40"/>
          <w:szCs w:val="40"/>
        </w:rPr>
      </w:pPr>
      <w:r w:rsidRPr="00D27B3C">
        <w:rPr>
          <w:b/>
          <w:sz w:val="40"/>
          <w:szCs w:val="40"/>
        </w:rPr>
        <w:t>Legal Expenses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7134693C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651C26C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699CA1CB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38F7CC8D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156F14F7" w14:textId="77777777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</w:tr>
      <w:tr w:rsidR="00F07A24" w14:paraId="75836BA5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02B6046F" w14:textId="457A43F1" w:rsidR="00F07A24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605" w:type="dxa"/>
            <w:vAlign w:val="center"/>
          </w:tcPr>
          <w:p w14:paraId="1BD4BD84" w14:textId="4AED7F6F" w:rsidR="00F07A24" w:rsidRPr="00DC61F6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07A24" w:rsidRPr="00DC61F6" w14:paraId="795F7F54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4DC58DFB" w14:textId="386E0B9A" w:rsidR="00F07A24" w:rsidRPr="00DC61F6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605" w:type="dxa"/>
            <w:vAlign w:val="center"/>
          </w:tcPr>
          <w:p w14:paraId="2EE4A589" w14:textId="1FDAFD09" w:rsidR="00F07A24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14:paraId="710177FA" w14:textId="617D3341" w:rsidR="00D86BEC" w:rsidRDefault="00D86BEC" w:rsidP="00BE660F">
      <w:pPr>
        <w:jc w:val="center"/>
        <w:rPr>
          <w:b/>
          <w:sz w:val="40"/>
          <w:szCs w:val="40"/>
        </w:rPr>
      </w:pPr>
    </w:p>
    <w:p w14:paraId="1B242FD7" w14:textId="3F19F526" w:rsidR="00D86BEC" w:rsidRDefault="00D86BE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Motor Breakdown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62834CC2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7E7450DC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4F4F1131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275355A6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3099AC5" w14:textId="77777777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</w:tr>
      <w:tr w:rsidR="00F07A24" w:rsidRPr="00DC61F6" w14:paraId="0693A610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2249C78" w14:textId="10C9B687" w:rsidR="00F07A24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605" w:type="dxa"/>
            <w:vAlign w:val="center"/>
          </w:tcPr>
          <w:p w14:paraId="31939A4F" w14:textId="70634490" w:rsidR="00F07A24" w:rsidRPr="00DC61F6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</w:t>
            </w:r>
          </w:p>
        </w:tc>
      </w:tr>
      <w:tr w:rsidR="00F07A24" w:rsidRPr="00DC61F6" w14:paraId="58CBF1D3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95673B9" w14:textId="7FC0DCB0" w:rsidR="00F07A24" w:rsidRPr="00DC61F6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605" w:type="dxa"/>
            <w:vAlign w:val="center"/>
          </w:tcPr>
          <w:p w14:paraId="34A27E16" w14:textId="407FB937" w:rsidR="00F07A24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</w:t>
            </w:r>
          </w:p>
        </w:tc>
      </w:tr>
    </w:tbl>
    <w:p w14:paraId="61DE88E5" w14:textId="319959BF" w:rsidR="00F07A24" w:rsidRDefault="00F07A24" w:rsidP="00BE660F">
      <w:pPr>
        <w:jc w:val="center"/>
        <w:rPr>
          <w:b/>
          <w:sz w:val="40"/>
          <w:szCs w:val="40"/>
        </w:rPr>
      </w:pPr>
    </w:p>
    <w:p w14:paraId="6314C1C9" w14:textId="3D37565C" w:rsidR="009838A3" w:rsidRDefault="009838A3" w:rsidP="00BE660F">
      <w:pPr>
        <w:jc w:val="center"/>
        <w:rPr>
          <w:b/>
          <w:sz w:val="40"/>
          <w:szCs w:val="40"/>
        </w:rPr>
      </w:pPr>
    </w:p>
    <w:p w14:paraId="0EF8D055" w14:textId="77777777" w:rsidR="005E2CB5" w:rsidRDefault="005E2CB5" w:rsidP="00BE660F">
      <w:pPr>
        <w:jc w:val="center"/>
        <w:rPr>
          <w:b/>
          <w:sz w:val="40"/>
          <w:szCs w:val="40"/>
        </w:rPr>
      </w:pPr>
    </w:p>
    <w:p w14:paraId="14BF6FD5" w14:textId="77777777" w:rsidR="009838A3" w:rsidRDefault="009838A3" w:rsidP="00BE660F">
      <w:pPr>
        <w:jc w:val="center"/>
        <w:rPr>
          <w:b/>
          <w:sz w:val="40"/>
          <w:szCs w:val="40"/>
        </w:rPr>
      </w:pPr>
    </w:p>
    <w:p w14:paraId="201CD970" w14:textId="2649DAC3" w:rsidR="00F07A24" w:rsidRDefault="00F07A24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Home Emergency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664D2617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06A8D352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15BFAC0F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53888EC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14E9BEE5" w14:textId="77777777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</w:tr>
      <w:tr w:rsidR="00F07A24" w:rsidRPr="00DC61F6" w14:paraId="0C0FB328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38BB2476" w14:textId="79E75436" w:rsidR="00F07A24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605" w:type="dxa"/>
            <w:vAlign w:val="center"/>
          </w:tcPr>
          <w:p w14:paraId="7E72901D" w14:textId="24FA2BC9" w:rsidR="00F07A24" w:rsidRPr="00DC61F6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</w:t>
            </w:r>
          </w:p>
        </w:tc>
      </w:tr>
      <w:tr w:rsidR="00F07A24" w:rsidRPr="00DC61F6" w14:paraId="65128F41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5158BA81" w14:textId="4FBE136C" w:rsidR="00F07A24" w:rsidRPr="00DC61F6" w:rsidRDefault="00BB1F33" w:rsidP="00D3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07A24"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605" w:type="dxa"/>
            <w:vAlign w:val="center"/>
          </w:tcPr>
          <w:p w14:paraId="53F7D0D0" w14:textId="2FB90813" w:rsidR="00F07A24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</w:tbl>
    <w:p w14:paraId="285CAF73" w14:textId="77777777" w:rsidR="00F07A24" w:rsidRDefault="00F07A24" w:rsidP="00BE660F">
      <w:pPr>
        <w:jc w:val="center"/>
        <w:rPr>
          <w:b/>
          <w:sz w:val="40"/>
          <w:szCs w:val="40"/>
        </w:rPr>
      </w:pPr>
    </w:p>
    <w:p w14:paraId="57E94EF5" w14:textId="20D4A539" w:rsidR="00F07A24" w:rsidRDefault="00F07A24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Mobile Phone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3428508E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2C86F96D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511B9E11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2B8BD95B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2F1E301B" w14:textId="77777777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</w:tr>
      <w:tr w:rsidR="00F07A24" w:rsidRPr="00DC61F6" w14:paraId="5D6D4A0E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09A71BC6" w14:textId="4AC1124A" w:rsidR="00F07A24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605" w:type="dxa"/>
            <w:vAlign w:val="center"/>
          </w:tcPr>
          <w:p w14:paraId="6AE139A4" w14:textId="24CCFCE6" w:rsidR="00F07A24" w:rsidRPr="00DC61F6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F07A24" w:rsidRPr="00DC61F6" w14:paraId="1F153AF5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44BED021" w14:textId="7ED735B3" w:rsidR="00F07A24" w:rsidRPr="00DC61F6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</w:t>
            </w:r>
            <w:r w:rsidR="00BB1F33">
              <w:rPr>
                <w:sz w:val="24"/>
                <w:szCs w:val="24"/>
              </w:rPr>
              <w:t>20</w:t>
            </w:r>
          </w:p>
        </w:tc>
        <w:tc>
          <w:tcPr>
            <w:tcW w:w="4605" w:type="dxa"/>
            <w:vAlign w:val="center"/>
          </w:tcPr>
          <w:p w14:paraId="6743620B" w14:textId="71C04CA0" w:rsidR="00F07A24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</w:tr>
    </w:tbl>
    <w:p w14:paraId="63137D28" w14:textId="1206EC03" w:rsidR="00F07A24" w:rsidRPr="009838A3" w:rsidRDefault="009838A3" w:rsidP="00983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to 30</w:t>
      </w:r>
      <w:r w:rsidRPr="009838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2019</w:t>
      </w:r>
    </w:p>
    <w:p w14:paraId="721D5D29" w14:textId="77777777" w:rsidR="00F07A24" w:rsidRDefault="00F07A24" w:rsidP="00BE660F">
      <w:pPr>
        <w:jc w:val="center"/>
        <w:rPr>
          <w:b/>
          <w:sz w:val="40"/>
          <w:szCs w:val="40"/>
        </w:rPr>
      </w:pPr>
    </w:p>
    <w:p w14:paraId="586D8166" w14:textId="6EA95B38" w:rsidR="00D27B3C" w:rsidRDefault="00D86BE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Red Arc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250AADBD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7535522D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199E907F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31A0D42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97B94DD" w14:textId="5CA5261D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Cases</w:t>
            </w:r>
          </w:p>
        </w:tc>
      </w:tr>
      <w:tr w:rsidR="00F07A24" w:rsidRPr="00DC61F6" w14:paraId="077FC14C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25B80221" w14:textId="35918131" w:rsidR="00F07A24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605" w:type="dxa"/>
            <w:vAlign w:val="center"/>
          </w:tcPr>
          <w:p w14:paraId="1F3676FE" w14:textId="7BA5D73F" w:rsidR="00F07A24" w:rsidRPr="00DC61F6" w:rsidRDefault="009838A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F07A24" w:rsidRPr="00DC61F6" w14:paraId="6FC949B6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4B273DFA" w14:textId="5DB91D15" w:rsidR="00F07A24" w:rsidRPr="00DC61F6" w:rsidRDefault="00F07A24" w:rsidP="00BB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B1F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605" w:type="dxa"/>
            <w:vAlign w:val="center"/>
          </w:tcPr>
          <w:p w14:paraId="3B817098" w14:textId="2AECA754" w:rsidR="00F07A24" w:rsidRPr="00DC61F6" w:rsidRDefault="009838A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14:paraId="2A849EDB" w14:textId="7B73583D" w:rsidR="005E2CB5" w:rsidRDefault="005E2CB5" w:rsidP="005E2CB5">
      <w:pPr>
        <w:jc w:val="center"/>
        <w:rPr>
          <w:b/>
          <w:sz w:val="40"/>
          <w:szCs w:val="40"/>
        </w:rPr>
      </w:pPr>
    </w:p>
    <w:p w14:paraId="130D182C" w14:textId="56711F44" w:rsidR="005E2CB5" w:rsidRDefault="005E2CB5" w:rsidP="005E2CB5">
      <w:pPr>
        <w:jc w:val="center"/>
        <w:rPr>
          <w:b/>
          <w:sz w:val="40"/>
          <w:szCs w:val="40"/>
        </w:rPr>
      </w:pPr>
    </w:p>
    <w:p w14:paraId="669C5404" w14:textId="77777777" w:rsidR="005E2CB5" w:rsidRDefault="005E2CB5" w:rsidP="005E2CB5">
      <w:pPr>
        <w:jc w:val="center"/>
        <w:rPr>
          <w:b/>
          <w:sz w:val="40"/>
          <w:szCs w:val="40"/>
        </w:rPr>
      </w:pPr>
    </w:p>
    <w:p w14:paraId="4CC95B7A" w14:textId="3CECE1B9" w:rsidR="005E2CB5" w:rsidRDefault="005E2CB5" w:rsidP="005E2C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Medical Solutions/ GP24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5E2CB5" w:rsidRPr="00DC1390" w14:paraId="114779F5" w14:textId="77777777" w:rsidTr="000A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08A5FF18" w14:textId="77777777" w:rsidR="005E2CB5" w:rsidRPr="00DC1390" w:rsidRDefault="005E2CB5" w:rsidP="000A70F2">
            <w:pPr>
              <w:jc w:val="center"/>
              <w:rPr>
                <w:bCs w:val="0"/>
                <w:sz w:val="24"/>
                <w:szCs w:val="24"/>
              </w:rPr>
            </w:pPr>
          </w:p>
          <w:p w14:paraId="6337DE55" w14:textId="77777777" w:rsidR="005E2CB5" w:rsidRPr="00DC1390" w:rsidRDefault="005E2CB5" w:rsidP="000A70F2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1595FEE" w14:textId="77777777" w:rsidR="005E2CB5" w:rsidRPr="00DC1390" w:rsidRDefault="005E2CB5" w:rsidP="000A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0CC233BC" w14:textId="77777777" w:rsidR="005E2CB5" w:rsidRPr="00DC1390" w:rsidRDefault="005E2CB5" w:rsidP="000A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Cases</w:t>
            </w:r>
          </w:p>
        </w:tc>
      </w:tr>
      <w:tr w:rsidR="005E2CB5" w:rsidRPr="00DC61F6" w14:paraId="127DD338" w14:textId="77777777" w:rsidTr="000A70F2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2931EC1" w14:textId="77777777" w:rsidR="005E2CB5" w:rsidRPr="00DC61F6" w:rsidRDefault="005E2CB5" w:rsidP="000A7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2020</w:t>
            </w:r>
          </w:p>
        </w:tc>
        <w:tc>
          <w:tcPr>
            <w:tcW w:w="4605" w:type="dxa"/>
            <w:vAlign w:val="center"/>
          </w:tcPr>
          <w:p w14:paraId="410FB41F" w14:textId="57CBA9EE" w:rsidR="005E2CB5" w:rsidRPr="00DC61F6" w:rsidRDefault="005670CA" w:rsidP="000A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14:paraId="0F30FAC8" w14:textId="77777777" w:rsidR="00D27B3C" w:rsidRDefault="00D27B3C" w:rsidP="00BE660F">
      <w:pPr>
        <w:jc w:val="center"/>
        <w:rPr>
          <w:b/>
          <w:sz w:val="40"/>
          <w:szCs w:val="40"/>
        </w:rPr>
      </w:pPr>
    </w:p>
    <w:p w14:paraId="1A0CD691" w14:textId="77777777" w:rsidR="00D27B3C" w:rsidRDefault="00D27B3C" w:rsidP="00BE660F">
      <w:pPr>
        <w:jc w:val="center"/>
        <w:rPr>
          <w:b/>
          <w:sz w:val="40"/>
          <w:szCs w:val="40"/>
        </w:rPr>
      </w:pPr>
    </w:p>
    <w:p w14:paraId="2E9C3049" w14:textId="77777777" w:rsidR="00D27B3C" w:rsidRDefault="00D27B3C" w:rsidP="00BE660F">
      <w:pPr>
        <w:jc w:val="center"/>
        <w:rPr>
          <w:b/>
          <w:sz w:val="40"/>
          <w:szCs w:val="40"/>
        </w:rPr>
      </w:pPr>
    </w:p>
    <w:p w14:paraId="4AC6FF08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64F1F68D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72441555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6A0B8D35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6B88769B" w14:textId="77777777" w:rsidR="00662F6C" w:rsidRDefault="00662F6C" w:rsidP="008553F1">
      <w:pPr>
        <w:jc w:val="center"/>
        <w:rPr>
          <w:b/>
          <w:sz w:val="40"/>
          <w:szCs w:val="40"/>
        </w:rPr>
      </w:pPr>
    </w:p>
    <w:p w14:paraId="0AF23BC3" w14:textId="77777777" w:rsidR="00662F6C" w:rsidRDefault="00662F6C" w:rsidP="008553F1">
      <w:pPr>
        <w:jc w:val="center"/>
        <w:rPr>
          <w:b/>
          <w:sz w:val="40"/>
          <w:szCs w:val="40"/>
        </w:rPr>
      </w:pPr>
    </w:p>
    <w:p w14:paraId="26AD71FE" w14:textId="77777777" w:rsidR="00662F6C" w:rsidRDefault="00662F6C" w:rsidP="008553F1">
      <w:pPr>
        <w:jc w:val="center"/>
        <w:rPr>
          <w:b/>
          <w:sz w:val="40"/>
          <w:szCs w:val="40"/>
        </w:rPr>
      </w:pPr>
    </w:p>
    <w:sectPr w:rsidR="00662F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6A598" w14:textId="77777777" w:rsidR="007243E4" w:rsidRDefault="007243E4" w:rsidP="00A721D6">
      <w:pPr>
        <w:spacing w:after="0" w:line="240" w:lineRule="auto"/>
      </w:pPr>
      <w:r>
        <w:separator/>
      </w:r>
    </w:p>
  </w:endnote>
  <w:endnote w:type="continuationSeparator" w:id="0">
    <w:p w14:paraId="10914CF4" w14:textId="77777777" w:rsidR="007243E4" w:rsidRDefault="007243E4" w:rsidP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18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EBA42" w14:textId="37BCDC36" w:rsidR="00F5202A" w:rsidRDefault="00F520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6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8EA139" w14:textId="77777777" w:rsidR="00F5202A" w:rsidRDefault="00F5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99C8" w14:textId="77777777" w:rsidR="007243E4" w:rsidRDefault="007243E4" w:rsidP="00A721D6">
      <w:pPr>
        <w:spacing w:after="0" w:line="240" w:lineRule="auto"/>
      </w:pPr>
      <w:r>
        <w:separator/>
      </w:r>
    </w:p>
  </w:footnote>
  <w:footnote w:type="continuationSeparator" w:id="0">
    <w:p w14:paraId="03E23B72" w14:textId="77777777" w:rsidR="007243E4" w:rsidRDefault="007243E4" w:rsidP="00A7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333A" w14:textId="6E9F0DD3" w:rsidR="00F5202A" w:rsidRDefault="00F5202A">
    <w:pPr>
      <w:pStyle w:val="Header"/>
    </w:pPr>
  </w:p>
  <w:p w14:paraId="2CD007F6" w14:textId="77777777" w:rsidR="00F5202A" w:rsidRDefault="00F5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EF1"/>
    <w:multiLevelType w:val="hybridMultilevel"/>
    <w:tmpl w:val="767AB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E55"/>
    <w:multiLevelType w:val="hybridMultilevel"/>
    <w:tmpl w:val="C98CB548"/>
    <w:lvl w:ilvl="0" w:tplc="F8BCDF98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1" w:tplc="59F80424">
      <w:start w:val="16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BDC8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5C9ADD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EB5016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5" w:tplc="4E021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6" w:tplc="37EE2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7" w:tplc="DBC81C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8" w:tplc="2530F3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</w:abstractNum>
  <w:abstractNum w:abstractNumId="2" w15:restartNumberingAfterBreak="0">
    <w:nsid w:val="07382977"/>
    <w:multiLevelType w:val="hybridMultilevel"/>
    <w:tmpl w:val="CD08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339"/>
    <w:multiLevelType w:val="hybridMultilevel"/>
    <w:tmpl w:val="BBF88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66F4"/>
    <w:multiLevelType w:val="hybridMultilevel"/>
    <w:tmpl w:val="C4F6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574CF"/>
    <w:multiLevelType w:val="hybridMultilevel"/>
    <w:tmpl w:val="FF4C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A0D"/>
    <w:multiLevelType w:val="hybridMultilevel"/>
    <w:tmpl w:val="74F415F6"/>
    <w:lvl w:ilvl="0" w:tplc="DDC462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2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A29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F1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62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69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E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A6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EF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B74B2"/>
    <w:multiLevelType w:val="hybridMultilevel"/>
    <w:tmpl w:val="355EA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613B"/>
    <w:multiLevelType w:val="hybridMultilevel"/>
    <w:tmpl w:val="A21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1A1"/>
    <w:multiLevelType w:val="hybridMultilevel"/>
    <w:tmpl w:val="85B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97D33"/>
    <w:multiLevelType w:val="hybridMultilevel"/>
    <w:tmpl w:val="AC4EBC78"/>
    <w:lvl w:ilvl="0" w:tplc="CC624C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2B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4B0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2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D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E5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84A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6E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0D2767"/>
    <w:multiLevelType w:val="hybridMultilevel"/>
    <w:tmpl w:val="B0D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6A6"/>
    <w:multiLevelType w:val="hybridMultilevel"/>
    <w:tmpl w:val="91DA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4540B"/>
    <w:multiLevelType w:val="hybridMultilevel"/>
    <w:tmpl w:val="CD5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3702"/>
    <w:multiLevelType w:val="hybridMultilevel"/>
    <w:tmpl w:val="03E4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3279"/>
    <w:multiLevelType w:val="hybridMultilevel"/>
    <w:tmpl w:val="04B2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wAFJGBgYmZpZGFko6SsGpxcWZ+XkgBYa1AKHKaZMsAAAA"/>
  </w:docVars>
  <w:rsids>
    <w:rsidRoot w:val="0037474F"/>
    <w:rsid w:val="000820BD"/>
    <w:rsid w:val="00083571"/>
    <w:rsid w:val="000D52E5"/>
    <w:rsid w:val="000D6E38"/>
    <w:rsid w:val="000E5AAF"/>
    <w:rsid w:val="000F3B6A"/>
    <w:rsid w:val="000F464D"/>
    <w:rsid w:val="001152B0"/>
    <w:rsid w:val="0012183E"/>
    <w:rsid w:val="00122D2B"/>
    <w:rsid w:val="0012623C"/>
    <w:rsid w:val="001532C2"/>
    <w:rsid w:val="00170ED0"/>
    <w:rsid w:val="00172BBE"/>
    <w:rsid w:val="001C650C"/>
    <w:rsid w:val="001D2289"/>
    <w:rsid w:val="001D5F5E"/>
    <w:rsid w:val="001E39D1"/>
    <w:rsid w:val="001E7D96"/>
    <w:rsid w:val="002032A0"/>
    <w:rsid w:val="0026789A"/>
    <w:rsid w:val="00284930"/>
    <w:rsid w:val="002849BB"/>
    <w:rsid w:val="00287376"/>
    <w:rsid w:val="002A1B07"/>
    <w:rsid w:val="002E220C"/>
    <w:rsid w:val="00300DCA"/>
    <w:rsid w:val="00352F19"/>
    <w:rsid w:val="00353FF9"/>
    <w:rsid w:val="0037474F"/>
    <w:rsid w:val="00382D8A"/>
    <w:rsid w:val="0038509C"/>
    <w:rsid w:val="003B0010"/>
    <w:rsid w:val="003E6655"/>
    <w:rsid w:val="004011E9"/>
    <w:rsid w:val="00402799"/>
    <w:rsid w:val="0040453B"/>
    <w:rsid w:val="004B0DCC"/>
    <w:rsid w:val="004B1A43"/>
    <w:rsid w:val="004E72D6"/>
    <w:rsid w:val="00503BB4"/>
    <w:rsid w:val="00552D64"/>
    <w:rsid w:val="00557859"/>
    <w:rsid w:val="00560FCA"/>
    <w:rsid w:val="005670CA"/>
    <w:rsid w:val="0058519F"/>
    <w:rsid w:val="0059136B"/>
    <w:rsid w:val="005E2655"/>
    <w:rsid w:val="005E2CB5"/>
    <w:rsid w:val="005E4724"/>
    <w:rsid w:val="00662F6C"/>
    <w:rsid w:val="0068144F"/>
    <w:rsid w:val="00684E6E"/>
    <w:rsid w:val="00697FA9"/>
    <w:rsid w:val="006C36CE"/>
    <w:rsid w:val="006F6F22"/>
    <w:rsid w:val="007055A7"/>
    <w:rsid w:val="00713F81"/>
    <w:rsid w:val="007243E4"/>
    <w:rsid w:val="00724E59"/>
    <w:rsid w:val="00743A2E"/>
    <w:rsid w:val="0075604E"/>
    <w:rsid w:val="0076235B"/>
    <w:rsid w:val="007640BD"/>
    <w:rsid w:val="00787865"/>
    <w:rsid w:val="00794BC6"/>
    <w:rsid w:val="0079511B"/>
    <w:rsid w:val="007B5EF6"/>
    <w:rsid w:val="007D41B9"/>
    <w:rsid w:val="008036DA"/>
    <w:rsid w:val="00815F55"/>
    <w:rsid w:val="00827398"/>
    <w:rsid w:val="008553F1"/>
    <w:rsid w:val="008970F3"/>
    <w:rsid w:val="008E18B1"/>
    <w:rsid w:val="00930F8D"/>
    <w:rsid w:val="0094444A"/>
    <w:rsid w:val="00964E2A"/>
    <w:rsid w:val="009838A3"/>
    <w:rsid w:val="009846A1"/>
    <w:rsid w:val="009949CD"/>
    <w:rsid w:val="009C12EF"/>
    <w:rsid w:val="009C7CF7"/>
    <w:rsid w:val="00A1676E"/>
    <w:rsid w:val="00A721D6"/>
    <w:rsid w:val="00A91641"/>
    <w:rsid w:val="00A95EB0"/>
    <w:rsid w:val="00B04764"/>
    <w:rsid w:val="00B1577C"/>
    <w:rsid w:val="00B37CF6"/>
    <w:rsid w:val="00B537E1"/>
    <w:rsid w:val="00B833B7"/>
    <w:rsid w:val="00B84490"/>
    <w:rsid w:val="00B92DF1"/>
    <w:rsid w:val="00BB1F33"/>
    <w:rsid w:val="00BD1D92"/>
    <w:rsid w:val="00BD5E96"/>
    <w:rsid w:val="00BE660F"/>
    <w:rsid w:val="00BF144C"/>
    <w:rsid w:val="00C02F98"/>
    <w:rsid w:val="00C34D55"/>
    <w:rsid w:val="00C466DE"/>
    <w:rsid w:val="00C5382B"/>
    <w:rsid w:val="00C765F0"/>
    <w:rsid w:val="00C92735"/>
    <w:rsid w:val="00CD5DFD"/>
    <w:rsid w:val="00D157C8"/>
    <w:rsid w:val="00D27B3C"/>
    <w:rsid w:val="00D75474"/>
    <w:rsid w:val="00D84AF8"/>
    <w:rsid w:val="00D86BEC"/>
    <w:rsid w:val="00DA5AA8"/>
    <w:rsid w:val="00DC1390"/>
    <w:rsid w:val="00DC61F6"/>
    <w:rsid w:val="00DF6F47"/>
    <w:rsid w:val="00E00482"/>
    <w:rsid w:val="00E00F47"/>
    <w:rsid w:val="00E960F5"/>
    <w:rsid w:val="00EA0DD3"/>
    <w:rsid w:val="00EC2D42"/>
    <w:rsid w:val="00F07A24"/>
    <w:rsid w:val="00F17522"/>
    <w:rsid w:val="00F2154E"/>
    <w:rsid w:val="00F23843"/>
    <w:rsid w:val="00F34F2D"/>
    <w:rsid w:val="00F368A5"/>
    <w:rsid w:val="00F4327C"/>
    <w:rsid w:val="00F5202A"/>
    <w:rsid w:val="00F86208"/>
    <w:rsid w:val="00FC1140"/>
    <w:rsid w:val="00FC3D70"/>
    <w:rsid w:val="00FD4A0D"/>
    <w:rsid w:val="00FD65CE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C3E3E"/>
  <w15:chartTrackingRefBased/>
  <w15:docId w15:val="{CFCCCE24-E080-4510-9BD4-358398C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D6"/>
  </w:style>
  <w:style w:type="paragraph" w:styleId="Footer">
    <w:name w:val="footer"/>
    <w:basedOn w:val="Normal"/>
    <w:link w:val="FooterChar"/>
    <w:uiPriority w:val="99"/>
    <w:unhideWhenUsed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D6"/>
  </w:style>
  <w:style w:type="paragraph" w:styleId="ListParagraph">
    <w:name w:val="List Paragraph"/>
    <w:basedOn w:val="Normal"/>
    <w:qFormat/>
    <w:rsid w:val="007B5EF6"/>
    <w:pPr>
      <w:ind w:left="720"/>
      <w:contextualSpacing/>
    </w:pPr>
  </w:style>
  <w:style w:type="table" w:styleId="PlainTable1">
    <w:name w:val="Plain Table 1"/>
    <w:basedOn w:val="TableNormal"/>
    <w:uiPriority w:val="41"/>
    <w:rsid w:val="00BD5E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D5E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55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2E22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0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5E2EB50A514CB46DD05D7F466CA1" ma:contentTypeVersion="13" ma:contentTypeDescription="Create a new document." ma:contentTypeScope="" ma:versionID="2d2faa29313ef10d80b70258b5e8f63e">
  <xsd:schema xmlns:xsd="http://www.w3.org/2001/XMLSchema" xmlns:xs="http://www.w3.org/2001/XMLSchema" xmlns:p="http://schemas.microsoft.com/office/2006/metadata/properties" xmlns:ns3="95fbb80d-16f7-4d7a-9b39-23fc4ca98150" xmlns:ns4="eef0aaca-fdf8-4f0d-a33e-bfdc6068538e" targetNamespace="http://schemas.microsoft.com/office/2006/metadata/properties" ma:root="true" ma:fieldsID="4e92dc97652d828f72f6db34f1fdc53b" ns3:_="" ns4:_="">
    <xsd:import namespace="95fbb80d-16f7-4d7a-9b39-23fc4ca98150"/>
    <xsd:import namespace="eef0aaca-fdf8-4f0d-a33e-bfdc60685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b80d-16f7-4d7a-9b39-23fc4ca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0aaca-fdf8-4f0d-a33e-bfdc6068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3686-257A-4907-8A6D-58DC49F7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bb80d-16f7-4d7a-9b39-23fc4ca98150"/>
    <ds:schemaRef ds:uri="eef0aaca-fdf8-4f0d-a33e-bfdc6068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D1525-54F5-4E11-97E9-F340C639C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65F7A-C2BF-4256-9F53-B815DEABC683}">
  <ds:schemaRefs>
    <ds:schemaRef ds:uri="eef0aaca-fdf8-4f0d-a33e-bfdc6068538e"/>
    <ds:schemaRef ds:uri="http://purl.org/dc/elements/1.1/"/>
    <ds:schemaRef ds:uri="http://schemas.microsoft.com/office/2006/metadata/properties"/>
    <ds:schemaRef ds:uri="95fbb80d-16f7-4d7a-9b39-23fc4ca981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D8AB7D-6127-446F-B2FF-89DA440E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Leyland</dc:creator>
  <cp:keywords/>
  <dc:description/>
  <cp:lastModifiedBy>Treharne, Steve - South Wales BB</cp:lastModifiedBy>
  <cp:revision>2</cp:revision>
  <dcterms:created xsi:type="dcterms:W3CDTF">2020-07-01T12:49:00Z</dcterms:created>
  <dcterms:modified xsi:type="dcterms:W3CDTF">2020-07-01T12:49:00Z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0x010100D8535E2EB50A514CB46DD05D7F466CA1</vt:lpwstr>
  </property>
</Properties>
</file>